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2C0" w:rsidRPr="0010273B" w:rsidRDefault="00D862C0" w:rsidP="00D862C0">
      <w:pPr>
        <w:pStyle w:val="1"/>
        <w:spacing w:line="276" w:lineRule="auto"/>
        <w:jc w:val="right"/>
        <w:rPr>
          <w:rFonts w:ascii="Times New Roman" w:hAnsi="Times New Roman"/>
          <w:b/>
          <w:szCs w:val="24"/>
          <w:lang w:val="ru-RU"/>
        </w:rPr>
      </w:pPr>
      <w:bookmarkStart w:id="0" w:name="_GoBack"/>
      <w:bookmarkEnd w:id="0"/>
    </w:p>
    <w:p w:rsidR="00D862C0" w:rsidRPr="0010273B" w:rsidRDefault="00D862C0" w:rsidP="00D862C0">
      <w:pPr>
        <w:pStyle w:val="1"/>
        <w:spacing w:line="276" w:lineRule="auto"/>
        <w:jc w:val="right"/>
        <w:rPr>
          <w:rFonts w:ascii="Times New Roman" w:hAnsi="Times New Roman"/>
          <w:b/>
          <w:szCs w:val="24"/>
          <w:lang w:val="ru-RU"/>
        </w:rPr>
      </w:pPr>
    </w:p>
    <w:p w:rsidR="00D862C0" w:rsidRPr="0010273B" w:rsidRDefault="00D862C0" w:rsidP="00D862C0">
      <w:pPr>
        <w:pStyle w:val="1"/>
        <w:spacing w:line="276" w:lineRule="auto"/>
        <w:jc w:val="center"/>
        <w:rPr>
          <w:rFonts w:ascii="Times New Roman" w:hAnsi="Times New Roman"/>
          <w:b/>
          <w:szCs w:val="24"/>
          <w:lang w:val="ru-RU"/>
        </w:rPr>
      </w:pPr>
      <w:r w:rsidRPr="0010273B">
        <w:rPr>
          <w:rFonts w:ascii="Times New Roman" w:hAnsi="Times New Roman"/>
          <w:b/>
          <w:szCs w:val="24"/>
          <w:lang w:val="ru-RU"/>
        </w:rPr>
        <w:t>Акционерное общество «</w:t>
      </w:r>
      <w:r w:rsidR="00A4783B">
        <w:rPr>
          <w:rFonts w:ascii="Times New Roman" w:hAnsi="Times New Roman"/>
          <w:b/>
          <w:szCs w:val="24"/>
          <w:lang w:val="ru-RU"/>
        </w:rPr>
        <w:t>Эмбамунайгаз</w:t>
      </w:r>
      <w:r w:rsidRPr="0010273B">
        <w:rPr>
          <w:rFonts w:ascii="Times New Roman" w:hAnsi="Times New Roman"/>
          <w:b/>
          <w:szCs w:val="24"/>
          <w:lang w:val="ru-RU"/>
        </w:rPr>
        <w:t>»</w:t>
      </w:r>
    </w:p>
    <w:p w:rsidR="00D862C0" w:rsidRPr="0010273B" w:rsidRDefault="00D862C0" w:rsidP="00D862C0">
      <w:pPr>
        <w:pStyle w:val="a5"/>
        <w:spacing w:line="276" w:lineRule="auto"/>
        <w:jc w:val="center"/>
        <w:rPr>
          <w:b/>
        </w:rPr>
      </w:pPr>
    </w:p>
    <w:p w:rsidR="00D862C0" w:rsidRPr="0007063E" w:rsidRDefault="00D862C0" w:rsidP="00D862C0">
      <w:pPr>
        <w:pStyle w:val="1"/>
        <w:spacing w:line="276" w:lineRule="auto"/>
        <w:jc w:val="center"/>
        <w:rPr>
          <w:rFonts w:ascii="Times New Roman" w:hAnsi="Times New Roman"/>
          <w:szCs w:val="24"/>
          <w:u w:val="single"/>
          <w:lang w:val="ru-RU"/>
        </w:rPr>
      </w:pPr>
      <w:r w:rsidRPr="0010273B">
        <w:rPr>
          <w:rFonts w:ascii="Times New Roman" w:hAnsi="Times New Roman"/>
          <w:b/>
          <w:szCs w:val="24"/>
          <w:lang w:val="ru-RU"/>
        </w:rPr>
        <w:t xml:space="preserve">ИЗВЕЩЕНИЕ № </w:t>
      </w:r>
      <w:r>
        <w:rPr>
          <w:rFonts w:ascii="Times New Roman" w:hAnsi="Times New Roman"/>
          <w:b/>
          <w:szCs w:val="24"/>
          <w:lang w:val="ru-RU"/>
        </w:rPr>
        <w:t>____</w:t>
      </w:r>
      <w:r w:rsidRPr="00E339D3"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b/>
          <w:szCs w:val="24"/>
          <w:lang w:val="ru-RU"/>
        </w:rPr>
        <w:t>от ____</w:t>
      </w:r>
      <w:r w:rsidRPr="00BC2873">
        <w:rPr>
          <w:rFonts w:ascii="Times New Roman" w:hAnsi="Times New Roman"/>
          <w:b/>
          <w:szCs w:val="24"/>
          <w:lang w:val="ru-RU"/>
        </w:rPr>
        <w:t>.</w:t>
      </w:r>
      <w:r w:rsidR="00900495">
        <w:rPr>
          <w:rFonts w:ascii="Times New Roman" w:hAnsi="Times New Roman"/>
          <w:b/>
          <w:szCs w:val="24"/>
          <w:lang w:val="ru-RU"/>
        </w:rPr>
        <w:t xml:space="preserve"> </w:t>
      </w:r>
      <w:r w:rsidR="00900495" w:rsidRPr="007A5285">
        <w:rPr>
          <w:rFonts w:ascii="Times New Roman" w:hAnsi="Times New Roman"/>
          <w:b/>
          <w:szCs w:val="24"/>
          <w:lang w:val="ru-RU"/>
        </w:rPr>
        <w:t>___</w:t>
      </w:r>
      <w:r w:rsidR="00900495">
        <w:rPr>
          <w:rFonts w:ascii="Times New Roman" w:hAnsi="Times New Roman"/>
          <w:b/>
          <w:szCs w:val="24"/>
          <w:lang w:val="ru-RU"/>
        </w:rPr>
        <w:t>.202</w:t>
      </w:r>
      <w:r w:rsidR="007E10A1">
        <w:rPr>
          <w:rFonts w:ascii="Times New Roman" w:hAnsi="Times New Roman"/>
          <w:b/>
          <w:szCs w:val="24"/>
          <w:lang w:val="ru-RU"/>
        </w:rPr>
        <w:t>6</w:t>
      </w:r>
      <w:r w:rsidRPr="00BC2873">
        <w:rPr>
          <w:rFonts w:ascii="Times New Roman" w:hAnsi="Times New Roman"/>
          <w:b/>
          <w:szCs w:val="24"/>
          <w:lang w:val="ru-RU"/>
        </w:rPr>
        <w:t xml:space="preserve"> г.</w:t>
      </w:r>
    </w:p>
    <w:p w:rsidR="00D862C0" w:rsidRPr="0010273B" w:rsidRDefault="00D862C0" w:rsidP="00D862C0">
      <w:pPr>
        <w:pStyle w:val="1"/>
        <w:spacing w:line="276" w:lineRule="auto"/>
        <w:jc w:val="center"/>
        <w:rPr>
          <w:rFonts w:ascii="Times New Roman" w:hAnsi="Times New Roman"/>
          <w:b/>
          <w:szCs w:val="24"/>
          <w:lang w:val="ru-RU"/>
        </w:rPr>
      </w:pPr>
    </w:p>
    <w:p w:rsidR="00D862C0" w:rsidRPr="0010273B" w:rsidRDefault="00D862C0" w:rsidP="00D862C0">
      <w:pPr>
        <w:pStyle w:val="1"/>
        <w:spacing w:line="276" w:lineRule="auto"/>
        <w:jc w:val="center"/>
        <w:rPr>
          <w:rFonts w:ascii="Times New Roman" w:hAnsi="Times New Roman"/>
          <w:b/>
          <w:szCs w:val="24"/>
          <w:lang w:val="ru-RU"/>
        </w:rPr>
      </w:pPr>
      <w:r w:rsidRPr="0010273B">
        <w:rPr>
          <w:rFonts w:ascii="Times New Roman" w:hAnsi="Times New Roman"/>
          <w:b/>
          <w:szCs w:val="24"/>
          <w:lang w:val="ru-RU"/>
        </w:rPr>
        <w:t xml:space="preserve">О </w:t>
      </w:r>
      <w:r>
        <w:rPr>
          <w:rFonts w:ascii="Times New Roman" w:hAnsi="Times New Roman"/>
          <w:b/>
          <w:szCs w:val="24"/>
          <w:lang w:val="ru-RU"/>
        </w:rPr>
        <w:t>п</w:t>
      </w:r>
      <w:r w:rsidRPr="0010273B">
        <w:rPr>
          <w:rFonts w:ascii="Times New Roman" w:hAnsi="Times New Roman"/>
          <w:b/>
          <w:szCs w:val="24"/>
          <w:lang w:val="ru-RU"/>
        </w:rPr>
        <w:t xml:space="preserve">роведении запроса предложений по </w:t>
      </w:r>
      <w:r>
        <w:rPr>
          <w:rFonts w:ascii="Times New Roman" w:hAnsi="Times New Roman"/>
          <w:b/>
          <w:szCs w:val="24"/>
          <w:lang w:val="ru-RU"/>
        </w:rPr>
        <w:t>реализации серы</w:t>
      </w:r>
    </w:p>
    <w:p w:rsidR="00D862C0" w:rsidRPr="0010273B" w:rsidRDefault="00D862C0" w:rsidP="00D862C0">
      <w:pPr>
        <w:pStyle w:val="1"/>
        <w:spacing w:line="276" w:lineRule="auto"/>
        <w:jc w:val="center"/>
        <w:rPr>
          <w:rFonts w:ascii="Times New Roman" w:hAnsi="Times New Roman"/>
          <w:b/>
          <w:szCs w:val="24"/>
          <w:lang w:val="ru-RU"/>
        </w:rPr>
      </w:pPr>
    </w:p>
    <w:p w:rsidR="00D862C0" w:rsidRPr="0010273B" w:rsidRDefault="00D862C0" w:rsidP="00D862C0">
      <w:pPr>
        <w:numPr>
          <w:ilvl w:val="0"/>
          <w:numId w:val="1"/>
        </w:numPr>
        <w:spacing w:line="276" w:lineRule="auto"/>
        <w:ind w:left="0" w:firstLine="680"/>
        <w:jc w:val="center"/>
        <w:rPr>
          <w:b/>
        </w:rPr>
      </w:pPr>
      <w:r w:rsidRPr="0010273B">
        <w:rPr>
          <w:b/>
        </w:rPr>
        <w:t>Общие положения</w:t>
      </w:r>
    </w:p>
    <w:p w:rsidR="00D862C0" w:rsidRPr="0010273B" w:rsidRDefault="00D862C0" w:rsidP="00D862C0">
      <w:pPr>
        <w:spacing w:line="276" w:lineRule="auto"/>
      </w:pPr>
    </w:p>
    <w:p w:rsidR="00D862C0" w:rsidRPr="0010273B" w:rsidRDefault="00D862C0" w:rsidP="00D862C0">
      <w:pPr>
        <w:spacing w:line="276" w:lineRule="auto"/>
        <w:ind w:left="284" w:hanging="284"/>
        <w:jc w:val="both"/>
      </w:pPr>
      <w:r w:rsidRPr="0010273B">
        <w:t>Запрос предложений является открытым по составу участников.</w:t>
      </w:r>
    </w:p>
    <w:p w:rsidR="00D862C0" w:rsidRPr="0010273B" w:rsidRDefault="00D862C0" w:rsidP="00D862C0">
      <w:pPr>
        <w:tabs>
          <w:tab w:val="left" w:pos="993"/>
        </w:tabs>
        <w:spacing w:line="276" w:lineRule="auto"/>
        <w:ind w:left="284" w:hanging="284"/>
        <w:jc w:val="both"/>
      </w:pPr>
      <w:r w:rsidRPr="0010273B">
        <w:t>Форма подачи предложений о цене лотов закрытая.</w:t>
      </w:r>
    </w:p>
    <w:p w:rsidR="00D862C0" w:rsidRPr="0010273B" w:rsidRDefault="00D862C0" w:rsidP="00D862C0">
      <w:pPr>
        <w:tabs>
          <w:tab w:val="left" w:pos="993"/>
        </w:tabs>
        <w:spacing w:line="276" w:lineRule="auto"/>
        <w:ind w:left="284" w:hanging="284"/>
        <w:jc w:val="both"/>
      </w:pPr>
    </w:p>
    <w:p w:rsidR="00D862C0" w:rsidRPr="000028E3" w:rsidRDefault="00D862C0" w:rsidP="00D862C0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color w:val="FF0000"/>
        </w:rPr>
      </w:pPr>
      <w:r w:rsidRPr="000028E3">
        <w:rPr>
          <w:b/>
          <w:u w:val="single"/>
        </w:rPr>
        <w:t xml:space="preserve"> Продавец:</w:t>
      </w:r>
      <w:r w:rsidRPr="000028E3">
        <w:rPr>
          <w:b/>
        </w:rPr>
        <w:t xml:space="preserve"> </w:t>
      </w:r>
    </w:p>
    <w:p w:rsidR="00D862C0" w:rsidRPr="000028E3" w:rsidRDefault="00D862C0" w:rsidP="00D862C0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color w:val="FF0000"/>
        </w:rPr>
      </w:pPr>
      <w:r w:rsidRPr="0010273B">
        <w:t>Акционерное общество «</w:t>
      </w:r>
      <w:r w:rsidR="00900495">
        <w:rPr>
          <w:b/>
        </w:rPr>
        <w:t>Эмбамунайгаз</w:t>
      </w:r>
      <w:r w:rsidRPr="0010273B">
        <w:t xml:space="preserve">» (далее </w:t>
      </w:r>
      <w:r w:rsidR="00900495">
        <w:rPr>
          <w:lang w:val="kk-KZ"/>
        </w:rPr>
        <w:t xml:space="preserve">– </w:t>
      </w:r>
      <w:r w:rsidRPr="0010273B">
        <w:t>Общество).</w:t>
      </w:r>
    </w:p>
    <w:p w:rsidR="00D862C0" w:rsidRDefault="00D862C0" w:rsidP="00D862C0">
      <w:pPr>
        <w:spacing w:line="276" w:lineRule="auto"/>
        <w:jc w:val="both"/>
      </w:pPr>
      <w:r w:rsidRPr="00C93A17">
        <w:t xml:space="preserve">060002, Атырауская обл., </w:t>
      </w:r>
      <w:r>
        <w:t>г. Атырау, ул. Валиханова 1.</w:t>
      </w:r>
    </w:p>
    <w:p w:rsidR="00D862C0" w:rsidRPr="0010273B" w:rsidRDefault="00D862C0" w:rsidP="00D862C0">
      <w:pPr>
        <w:spacing w:line="276" w:lineRule="auto"/>
        <w:jc w:val="both"/>
      </w:pPr>
    </w:p>
    <w:p w:rsidR="00D862C0" w:rsidRPr="0010273B" w:rsidRDefault="00D862C0" w:rsidP="00D862C0">
      <w:pPr>
        <w:spacing w:line="276" w:lineRule="auto"/>
        <w:ind w:left="284" w:hanging="284"/>
        <w:jc w:val="both"/>
        <w:rPr>
          <w:b/>
        </w:rPr>
      </w:pPr>
      <w:r>
        <w:rPr>
          <w:b/>
        </w:rPr>
        <w:t>Контактно</w:t>
      </w:r>
      <w:r w:rsidRPr="0010273B">
        <w:rPr>
          <w:b/>
        </w:rPr>
        <w:t>е лиц</w:t>
      </w:r>
      <w:r>
        <w:rPr>
          <w:b/>
        </w:rPr>
        <w:t>о</w:t>
      </w:r>
      <w:r w:rsidRPr="0010273B">
        <w:rPr>
          <w:b/>
        </w:rPr>
        <w:t xml:space="preserve">: </w:t>
      </w:r>
    </w:p>
    <w:p w:rsidR="00D862C0" w:rsidRPr="0010273B" w:rsidRDefault="00D862C0" w:rsidP="00D862C0">
      <w:pPr>
        <w:spacing w:line="276" w:lineRule="auto"/>
        <w:ind w:left="284" w:hanging="284"/>
        <w:jc w:val="both"/>
      </w:pPr>
      <w:r w:rsidRPr="0010273B">
        <w:t xml:space="preserve">- </w:t>
      </w:r>
      <w:r>
        <w:t xml:space="preserve">Старший </w:t>
      </w:r>
      <w:r w:rsidR="00EA7224">
        <w:t>специалист отдела маркетинга и сбыта</w:t>
      </w:r>
      <w:r w:rsidR="00900495">
        <w:t>:</w:t>
      </w:r>
      <w:r w:rsidR="00900495">
        <w:rPr>
          <w:lang w:val="kk-KZ"/>
        </w:rPr>
        <w:t xml:space="preserve"> Нукеров Султан Азимбаевич</w:t>
      </w:r>
      <w:r w:rsidRPr="0010273B">
        <w:t>,</w:t>
      </w:r>
    </w:p>
    <w:p w:rsidR="00D862C0" w:rsidRPr="0010273B" w:rsidRDefault="00D862C0" w:rsidP="00D862C0">
      <w:pPr>
        <w:spacing w:line="276" w:lineRule="auto"/>
        <w:ind w:left="284" w:hanging="284"/>
        <w:jc w:val="both"/>
      </w:pPr>
      <w:r>
        <w:t>тел.: +7 (7122</w:t>
      </w:r>
      <w:r w:rsidRPr="0010273B">
        <w:t xml:space="preserve">) </w:t>
      </w:r>
      <w:r w:rsidR="00900495">
        <w:t>99-31-37</w:t>
      </w:r>
      <w:r w:rsidRPr="0010273B">
        <w:t>.</w:t>
      </w:r>
    </w:p>
    <w:p w:rsidR="00D862C0" w:rsidRPr="0007063E" w:rsidRDefault="00D862C0" w:rsidP="00D862C0">
      <w:pPr>
        <w:spacing w:line="276" w:lineRule="auto"/>
        <w:ind w:left="284" w:hanging="284"/>
        <w:jc w:val="both"/>
      </w:pPr>
    </w:p>
    <w:p w:rsidR="00D862C0" w:rsidRPr="0010273B" w:rsidRDefault="00D862C0" w:rsidP="00D862C0">
      <w:pPr>
        <w:numPr>
          <w:ilvl w:val="0"/>
          <w:numId w:val="2"/>
        </w:numPr>
        <w:tabs>
          <w:tab w:val="left" w:pos="709"/>
        </w:tabs>
        <w:spacing w:line="276" w:lineRule="auto"/>
        <w:ind w:left="284" w:hanging="284"/>
        <w:jc w:val="both"/>
        <w:rPr>
          <w:b/>
        </w:rPr>
      </w:pPr>
      <w:r w:rsidRPr="0010273B">
        <w:rPr>
          <w:b/>
          <w:u w:val="single"/>
        </w:rPr>
        <w:t>Время и место приема предложений по цене</w:t>
      </w:r>
      <w:r w:rsidRPr="0010273B">
        <w:rPr>
          <w:b/>
        </w:rPr>
        <w:t>:</w:t>
      </w:r>
    </w:p>
    <w:p w:rsidR="00D862C0" w:rsidRPr="00710183" w:rsidRDefault="00D862C0" w:rsidP="00D862C0">
      <w:pPr>
        <w:tabs>
          <w:tab w:val="left" w:pos="709"/>
        </w:tabs>
        <w:spacing w:line="276" w:lineRule="auto"/>
        <w:ind w:left="284" w:hanging="284"/>
        <w:jc w:val="both"/>
      </w:pPr>
      <w:r w:rsidRPr="00710183">
        <w:t>Дата начала приема предложений о цене:</w:t>
      </w:r>
      <w:r w:rsidRPr="00710183">
        <w:rPr>
          <w:b/>
        </w:rPr>
        <w:t xml:space="preserve"> </w:t>
      </w:r>
      <w:bookmarkStart w:id="1" w:name="_Hlk221784551"/>
      <w:r w:rsidR="007E10A1" w:rsidRPr="00CA1327">
        <w:rPr>
          <w:b/>
          <w:u w:val="single"/>
          <w:lang w:val="kk-KZ"/>
        </w:rPr>
        <w:t>16</w:t>
      </w:r>
      <w:r w:rsidR="0054244F" w:rsidRPr="00710183">
        <w:rPr>
          <w:b/>
          <w:u w:val="single"/>
        </w:rPr>
        <w:t>.</w:t>
      </w:r>
      <w:r w:rsidRPr="00710183">
        <w:rPr>
          <w:b/>
          <w:u w:val="single"/>
        </w:rPr>
        <w:t>0</w:t>
      </w:r>
      <w:r w:rsidR="007E10A1">
        <w:rPr>
          <w:b/>
          <w:u w:val="single"/>
          <w:lang w:val="kk-KZ"/>
        </w:rPr>
        <w:t>2</w:t>
      </w:r>
      <w:r w:rsidR="007A5285" w:rsidRPr="00710183">
        <w:rPr>
          <w:b/>
          <w:u w:val="single"/>
        </w:rPr>
        <w:t>.202</w:t>
      </w:r>
      <w:r w:rsidR="007E10A1">
        <w:rPr>
          <w:b/>
          <w:u w:val="single"/>
          <w:lang w:val="kk-KZ"/>
        </w:rPr>
        <w:t>6</w:t>
      </w:r>
      <w:bookmarkEnd w:id="1"/>
      <w:r w:rsidRPr="00710183">
        <w:rPr>
          <w:b/>
          <w:u w:val="single"/>
        </w:rPr>
        <w:t xml:space="preserve"> г.</w:t>
      </w:r>
    </w:p>
    <w:p w:rsidR="00D862C0" w:rsidRPr="00710183" w:rsidRDefault="00D862C0" w:rsidP="00D862C0">
      <w:pPr>
        <w:tabs>
          <w:tab w:val="left" w:pos="709"/>
        </w:tabs>
        <w:spacing w:line="276" w:lineRule="auto"/>
        <w:jc w:val="both"/>
        <w:rPr>
          <w:b/>
          <w:u w:val="single"/>
        </w:rPr>
      </w:pPr>
      <w:r w:rsidRPr="00710183">
        <w:t xml:space="preserve">Дата окончания приема предложений о цене: </w:t>
      </w:r>
      <w:bookmarkStart w:id="2" w:name="_Hlk221784559"/>
      <w:r w:rsidR="007A5285" w:rsidRPr="00710183">
        <w:rPr>
          <w:b/>
          <w:u w:val="single"/>
        </w:rPr>
        <w:t>2</w:t>
      </w:r>
      <w:r w:rsidR="00885050">
        <w:rPr>
          <w:b/>
          <w:u w:val="single"/>
          <w:lang w:val="kk-KZ"/>
        </w:rPr>
        <w:t>8</w:t>
      </w:r>
      <w:r w:rsidRPr="00710183">
        <w:rPr>
          <w:b/>
          <w:u w:val="single"/>
        </w:rPr>
        <w:t>.0</w:t>
      </w:r>
      <w:r w:rsidR="007E10A1">
        <w:rPr>
          <w:b/>
          <w:u w:val="single"/>
          <w:lang w:val="kk-KZ"/>
        </w:rPr>
        <w:t>2</w:t>
      </w:r>
      <w:r w:rsidR="007A5285" w:rsidRPr="00710183">
        <w:rPr>
          <w:b/>
          <w:u w:val="single"/>
        </w:rPr>
        <w:t>.202</w:t>
      </w:r>
      <w:r w:rsidR="007E10A1">
        <w:rPr>
          <w:b/>
          <w:u w:val="single"/>
          <w:lang w:val="kk-KZ"/>
        </w:rPr>
        <w:t>6</w:t>
      </w:r>
      <w:r w:rsidR="004A206E" w:rsidRPr="00710183">
        <w:rPr>
          <w:b/>
          <w:u w:val="single"/>
        </w:rPr>
        <w:t xml:space="preserve"> г</w:t>
      </w:r>
      <w:bookmarkEnd w:id="2"/>
      <w:r w:rsidRPr="00710183">
        <w:rPr>
          <w:b/>
          <w:u w:val="single"/>
        </w:rPr>
        <w:t>.</w:t>
      </w:r>
    </w:p>
    <w:p w:rsidR="00D862C0" w:rsidRPr="0010273B" w:rsidRDefault="00D862C0" w:rsidP="00D862C0">
      <w:pPr>
        <w:spacing w:line="276" w:lineRule="auto"/>
        <w:ind w:firstLine="709"/>
        <w:jc w:val="both"/>
      </w:pPr>
    </w:p>
    <w:p w:rsidR="00D862C0" w:rsidRPr="0010273B" w:rsidRDefault="00D862C0" w:rsidP="00D862C0">
      <w:pPr>
        <w:spacing w:line="276" w:lineRule="auto"/>
        <w:ind w:firstLine="709"/>
        <w:jc w:val="both"/>
      </w:pPr>
      <w:r w:rsidRPr="0010273B">
        <w:t xml:space="preserve">Предложения необходимо отправлять по адресу: п/и </w:t>
      </w:r>
      <w:r w:rsidRPr="00C93A17">
        <w:t>060002</w:t>
      </w:r>
      <w:r w:rsidRPr="0010273B">
        <w:t xml:space="preserve">, </w:t>
      </w:r>
      <w:r w:rsidRPr="00C93A17">
        <w:t>Атырауская об</w:t>
      </w:r>
      <w:r>
        <w:t>л., г. Атырау, ул. Валиханова 1</w:t>
      </w:r>
      <w:r w:rsidRPr="0010273B">
        <w:t>,</w:t>
      </w:r>
      <w:r w:rsidR="003837BE" w:rsidRPr="003837BE">
        <w:t xml:space="preserve"> </w:t>
      </w:r>
      <w:r w:rsidR="00A4783B">
        <w:rPr>
          <w:lang w:val="kk-KZ"/>
        </w:rPr>
        <w:t>кабинет №</w:t>
      </w:r>
      <w:r w:rsidR="00A4783B" w:rsidRPr="00A4783B">
        <w:rPr>
          <w:lang w:val="kk-KZ"/>
        </w:rPr>
        <w:t>122</w:t>
      </w:r>
      <w:r w:rsidR="00A4783B">
        <w:t>,</w:t>
      </w:r>
      <w:r w:rsidR="00A4783B">
        <w:rPr>
          <w:lang w:val="kk-KZ"/>
        </w:rPr>
        <w:t xml:space="preserve"> </w:t>
      </w:r>
      <w:r w:rsidR="003837BE">
        <w:rPr>
          <w:lang w:val="kk-KZ"/>
        </w:rPr>
        <w:t>канцелярия</w:t>
      </w:r>
      <w:r w:rsidR="00885050">
        <w:t>.</w:t>
      </w:r>
    </w:p>
    <w:p w:rsidR="00D862C0" w:rsidRPr="0010273B" w:rsidRDefault="00D862C0" w:rsidP="00D862C0">
      <w:pPr>
        <w:spacing w:line="276" w:lineRule="auto"/>
        <w:ind w:firstLine="709"/>
        <w:jc w:val="both"/>
        <w:rPr>
          <w:b/>
        </w:rPr>
      </w:pPr>
      <w:r w:rsidRPr="0010273B">
        <w:t>От одного контрагента принимается только одна заявка (</w:t>
      </w:r>
      <w:r w:rsidRPr="0010273B">
        <w:rPr>
          <w:b/>
        </w:rPr>
        <w:t>Приложение № 3</w:t>
      </w:r>
      <w:r w:rsidRPr="0010273B">
        <w:t>), с предложением о цене лота</w:t>
      </w:r>
      <w:r>
        <w:t>/лотов</w:t>
      </w:r>
      <w:r w:rsidRPr="0010273B">
        <w:t xml:space="preserve">. </w:t>
      </w:r>
    </w:p>
    <w:p w:rsidR="00D862C0" w:rsidRPr="0010273B" w:rsidRDefault="00D862C0" w:rsidP="00D862C0">
      <w:pPr>
        <w:spacing w:line="276" w:lineRule="auto"/>
        <w:ind w:left="284" w:hanging="284"/>
        <w:jc w:val="both"/>
      </w:pPr>
    </w:p>
    <w:p w:rsidR="00D862C0" w:rsidRPr="007D2B37" w:rsidRDefault="00D862C0" w:rsidP="00D862C0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</w:pPr>
      <w:r w:rsidRPr="007D2B37">
        <w:t xml:space="preserve">Для участия в запросе предложений о купли-продажи серы Претендент обязан предоставить пакет документов согласно </w:t>
      </w:r>
      <w:r w:rsidRPr="007D2B37">
        <w:rPr>
          <w:b/>
        </w:rPr>
        <w:t>Приложению №1</w:t>
      </w:r>
      <w:r w:rsidRPr="007D2B37">
        <w:t xml:space="preserve"> данного извещения и заявку по форме</w:t>
      </w:r>
      <w:r w:rsidRPr="007D2B37">
        <w:rPr>
          <w:b/>
        </w:rPr>
        <w:t xml:space="preserve"> Приложения № 2</w:t>
      </w:r>
      <w:r w:rsidRPr="007D2B37">
        <w:t>.</w:t>
      </w:r>
    </w:p>
    <w:p w:rsidR="00D862C0" w:rsidRPr="007D2B37" w:rsidRDefault="00D862C0" w:rsidP="00D862C0">
      <w:pPr>
        <w:pStyle w:val="ConsPlusNormal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862C0" w:rsidRPr="0036747F" w:rsidRDefault="003E2DF7" w:rsidP="003E2DF7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2DF7">
        <w:rPr>
          <w:rFonts w:ascii="Times New Roman" w:hAnsi="Times New Roman" w:cs="Times New Roman"/>
          <w:sz w:val="24"/>
          <w:szCs w:val="24"/>
        </w:rPr>
        <w:t>Результаты процедуры запроса предложений будут направлены Обществом Победителю ответным письмом.</w:t>
      </w:r>
      <w:r w:rsidRPr="0036747F">
        <w:rPr>
          <w:rFonts w:ascii="Times New Roman" w:hAnsi="Times New Roman" w:cs="Times New Roman"/>
          <w:sz w:val="24"/>
          <w:szCs w:val="24"/>
        </w:rPr>
        <w:t xml:space="preserve"> </w:t>
      </w:r>
      <w:r w:rsidR="00D862C0" w:rsidRPr="0036747F">
        <w:rPr>
          <w:rFonts w:ascii="Times New Roman" w:hAnsi="Times New Roman" w:cs="Times New Roman"/>
          <w:sz w:val="24"/>
          <w:szCs w:val="24"/>
        </w:rPr>
        <w:t xml:space="preserve">Победитель процедуры запроса обязуется: </w:t>
      </w:r>
    </w:p>
    <w:p w:rsidR="00D862C0" w:rsidRDefault="00D862C0" w:rsidP="00D862C0">
      <w:pPr>
        <w:pStyle w:val="ConsPlusNormal"/>
        <w:tabs>
          <w:tab w:val="left" w:pos="284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273B">
        <w:rPr>
          <w:rFonts w:ascii="Times New Roman" w:hAnsi="Times New Roman" w:cs="Times New Roman"/>
          <w:sz w:val="24"/>
          <w:szCs w:val="24"/>
        </w:rPr>
        <w:t xml:space="preserve">в срок не позднее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273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10273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10273B">
        <w:rPr>
          <w:rFonts w:ascii="Times New Roman" w:hAnsi="Times New Roman" w:cs="Times New Roman"/>
          <w:sz w:val="24"/>
          <w:szCs w:val="24"/>
        </w:rPr>
        <w:t xml:space="preserve"> дней после получения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10273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0273B">
        <w:rPr>
          <w:rFonts w:ascii="Times New Roman" w:hAnsi="Times New Roman" w:cs="Times New Roman"/>
          <w:sz w:val="24"/>
          <w:szCs w:val="24"/>
        </w:rPr>
        <w:t xml:space="preserve"> купли-продажи </w:t>
      </w:r>
      <w:r>
        <w:rPr>
          <w:rFonts w:ascii="Times New Roman" w:hAnsi="Times New Roman" w:cs="Times New Roman"/>
          <w:sz w:val="24"/>
          <w:szCs w:val="24"/>
        </w:rPr>
        <w:t>(оформленного со стороны Общества в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экземплярах) подписать и направить 2 экземпляра Обществу</w:t>
      </w:r>
      <w:r w:rsidRPr="0010273B">
        <w:rPr>
          <w:rFonts w:ascii="Times New Roman" w:hAnsi="Times New Roman" w:cs="Times New Roman"/>
          <w:sz w:val="24"/>
          <w:szCs w:val="24"/>
        </w:rPr>
        <w:t>,</w:t>
      </w:r>
    </w:p>
    <w:p w:rsidR="00D862C0" w:rsidRPr="0010273B" w:rsidRDefault="00D862C0" w:rsidP="00D862C0">
      <w:pPr>
        <w:pStyle w:val="ConsPlusNormal"/>
        <w:tabs>
          <w:tab w:val="left" w:pos="284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273B">
        <w:rPr>
          <w:rFonts w:ascii="Times New Roman" w:hAnsi="Times New Roman" w:cs="Times New Roman"/>
          <w:sz w:val="24"/>
          <w:szCs w:val="24"/>
        </w:rPr>
        <w:t xml:space="preserve">провести оплату стоимости </w:t>
      </w:r>
      <w:r>
        <w:rPr>
          <w:rFonts w:ascii="Times New Roman" w:hAnsi="Times New Roman" w:cs="Times New Roman"/>
          <w:sz w:val="24"/>
          <w:szCs w:val="24"/>
        </w:rPr>
        <w:t>серы</w:t>
      </w:r>
      <w:r w:rsidRPr="0010273B">
        <w:rPr>
          <w:rFonts w:ascii="Times New Roman" w:hAnsi="Times New Roman" w:cs="Times New Roman"/>
          <w:sz w:val="24"/>
          <w:szCs w:val="24"/>
        </w:rPr>
        <w:t xml:space="preserve"> и вывезти </w:t>
      </w:r>
      <w:r>
        <w:rPr>
          <w:rFonts w:ascii="Times New Roman" w:hAnsi="Times New Roman" w:cs="Times New Roman"/>
          <w:sz w:val="24"/>
          <w:szCs w:val="24"/>
        </w:rPr>
        <w:t>серу</w:t>
      </w:r>
      <w:r w:rsidRPr="0010273B">
        <w:rPr>
          <w:rFonts w:ascii="Times New Roman" w:hAnsi="Times New Roman" w:cs="Times New Roman"/>
          <w:sz w:val="24"/>
          <w:szCs w:val="24"/>
        </w:rPr>
        <w:t xml:space="preserve"> в сроки, определяемые договором купли-продажи.</w:t>
      </w:r>
    </w:p>
    <w:p w:rsidR="00D862C0" w:rsidRPr="0010273B" w:rsidRDefault="00D862C0" w:rsidP="00D862C0">
      <w:pPr>
        <w:pStyle w:val="a4"/>
        <w:spacing w:line="276" w:lineRule="auto"/>
        <w:ind w:left="284" w:hanging="284"/>
        <w:jc w:val="both"/>
      </w:pPr>
    </w:p>
    <w:p w:rsidR="00D862C0" w:rsidRPr="00830AFC" w:rsidRDefault="00D862C0" w:rsidP="003E2DF7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830AFC">
        <w:t xml:space="preserve">Реализация </w:t>
      </w:r>
      <w:r>
        <w:t>серы</w:t>
      </w:r>
      <w:r w:rsidRPr="00830AFC">
        <w:t xml:space="preserve"> производится по цене и весу нетто. После приемки </w:t>
      </w:r>
      <w:r>
        <w:t>серы</w:t>
      </w:r>
      <w:r w:rsidRPr="00830AFC">
        <w:t xml:space="preserve"> Покупателем, изменения по весу, а также перерасчет по сумме оплаты за поставленный </w:t>
      </w:r>
      <w:r>
        <w:t>серу</w:t>
      </w:r>
      <w:r w:rsidRPr="00830AFC">
        <w:t xml:space="preserve"> Продавцом не принимаются.</w:t>
      </w:r>
    </w:p>
    <w:p w:rsidR="00D862C0" w:rsidRDefault="00D862C0" w:rsidP="00D862C0">
      <w:pPr>
        <w:spacing w:line="276" w:lineRule="auto"/>
        <w:ind w:left="-284"/>
        <w:jc w:val="both"/>
        <w:rPr>
          <w:b/>
        </w:rPr>
      </w:pPr>
    </w:p>
    <w:p w:rsidR="00D862C0" w:rsidRDefault="00D862C0" w:rsidP="00D862C0">
      <w:pPr>
        <w:spacing w:line="276" w:lineRule="auto"/>
        <w:ind w:left="-284"/>
        <w:jc w:val="both"/>
        <w:rPr>
          <w:b/>
        </w:rPr>
      </w:pPr>
    </w:p>
    <w:p w:rsidR="00D862C0" w:rsidRDefault="00D862C0" w:rsidP="00D862C0">
      <w:pPr>
        <w:spacing w:line="276" w:lineRule="auto"/>
        <w:jc w:val="both"/>
        <w:rPr>
          <w:b/>
        </w:rPr>
      </w:pPr>
    </w:p>
    <w:p w:rsidR="00D862C0" w:rsidRPr="004A3CC5" w:rsidRDefault="00D862C0" w:rsidP="00943C63">
      <w:pPr>
        <w:pStyle w:val="a4"/>
        <w:numPr>
          <w:ilvl w:val="0"/>
          <w:numId w:val="3"/>
        </w:numPr>
        <w:ind w:left="0" w:firstLine="0"/>
        <w:jc w:val="both"/>
        <w:rPr>
          <w:b/>
          <w:u w:val="single"/>
        </w:rPr>
      </w:pPr>
      <w:r>
        <w:rPr>
          <w:b/>
          <w:u w:val="single"/>
        </w:rPr>
        <w:lastRenderedPageBreak/>
        <w:t>Сведения</w:t>
      </w:r>
      <w:r w:rsidRPr="004A3CC5">
        <w:rPr>
          <w:b/>
          <w:u w:val="single"/>
        </w:rPr>
        <w:t>, по которым проводится запрос предложений:</w:t>
      </w:r>
    </w:p>
    <w:p w:rsidR="00D862C0" w:rsidRPr="004A3CC5" w:rsidRDefault="00D862C0" w:rsidP="00D862C0">
      <w:pPr>
        <w:spacing w:line="276" w:lineRule="auto"/>
        <w:jc w:val="both"/>
        <w:rPr>
          <w:b/>
          <w:u w:val="single"/>
        </w:rPr>
      </w:pPr>
    </w:p>
    <w:tbl>
      <w:tblPr>
        <w:tblW w:w="9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2843"/>
        <w:gridCol w:w="865"/>
        <w:gridCol w:w="1480"/>
        <w:gridCol w:w="2194"/>
        <w:gridCol w:w="1823"/>
      </w:tblGrid>
      <w:tr w:rsidR="00D862C0" w:rsidRPr="004718BD" w:rsidTr="00D862C0">
        <w:trPr>
          <w:trHeight w:val="15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2C0" w:rsidRPr="00360020" w:rsidRDefault="00D862C0" w:rsidP="00506EF3">
            <w:pPr>
              <w:jc w:val="center"/>
              <w:rPr>
                <w:b/>
                <w:bCs/>
                <w:color w:val="000000"/>
              </w:rPr>
            </w:pPr>
            <w:r w:rsidRPr="00360020">
              <w:rPr>
                <w:b/>
                <w:bCs/>
                <w:color w:val="000000"/>
              </w:rPr>
              <w:t>№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2C0" w:rsidRPr="00360020" w:rsidRDefault="00D862C0" w:rsidP="00506EF3">
            <w:pPr>
              <w:jc w:val="center"/>
              <w:rPr>
                <w:b/>
                <w:bCs/>
                <w:color w:val="000000"/>
              </w:rPr>
            </w:pPr>
            <w:r w:rsidRPr="00360020">
              <w:rPr>
                <w:b/>
                <w:bCs/>
                <w:color w:val="000000"/>
              </w:rPr>
              <w:t>ПСП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2C0" w:rsidRPr="00360020" w:rsidRDefault="00D862C0" w:rsidP="00506EF3">
            <w:pPr>
              <w:jc w:val="center"/>
              <w:rPr>
                <w:b/>
                <w:bCs/>
                <w:color w:val="000000"/>
              </w:rPr>
            </w:pPr>
            <w:r w:rsidRPr="00360020">
              <w:rPr>
                <w:b/>
                <w:bCs/>
                <w:color w:val="000000"/>
              </w:rPr>
              <w:t>ед.</w:t>
            </w:r>
            <w:r w:rsidR="00360020" w:rsidRPr="0036002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60020">
              <w:rPr>
                <w:b/>
                <w:bCs/>
                <w:color w:val="000000"/>
              </w:rPr>
              <w:t>изм</w:t>
            </w:r>
            <w:proofErr w:type="spellEnd"/>
            <w:r w:rsidRPr="00360020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2C0" w:rsidRPr="00360020" w:rsidRDefault="00D862C0" w:rsidP="00506EF3">
            <w:pPr>
              <w:jc w:val="center"/>
              <w:rPr>
                <w:b/>
                <w:bCs/>
                <w:color w:val="000000"/>
              </w:rPr>
            </w:pPr>
            <w:r w:rsidRPr="00360020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2C0" w:rsidRPr="00360020" w:rsidRDefault="00D862C0" w:rsidP="00D862C0">
            <w:pPr>
              <w:jc w:val="center"/>
              <w:rPr>
                <w:b/>
                <w:bCs/>
                <w:color w:val="000000"/>
              </w:rPr>
            </w:pPr>
            <w:r w:rsidRPr="00360020">
              <w:rPr>
                <w:b/>
                <w:bCs/>
                <w:color w:val="000000"/>
              </w:rPr>
              <w:t xml:space="preserve">Местонахождение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2C0" w:rsidRPr="00360020" w:rsidRDefault="00D862C0" w:rsidP="00506EF3">
            <w:pPr>
              <w:jc w:val="center"/>
              <w:rPr>
                <w:b/>
                <w:bCs/>
                <w:color w:val="000000"/>
              </w:rPr>
            </w:pPr>
            <w:r w:rsidRPr="00360020">
              <w:rPr>
                <w:b/>
                <w:bCs/>
                <w:color w:val="000000"/>
              </w:rPr>
              <w:t>График вывоза</w:t>
            </w:r>
          </w:p>
        </w:tc>
      </w:tr>
      <w:tr w:rsidR="00D862C0" w:rsidRPr="004718BD" w:rsidTr="00360020">
        <w:trPr>
          <w:trHeight w:val="89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862C0" w:rsidRPr="00360020" w:rsidRDefault="00D862C0" w:rsidP="00506EF3">
            <w:pPr>
              <w:jc w:val="center"/>
              <w:rPr>
                <w:b/>
                <w:bCs/>
                <w:color w:val="000000"/>
              </w:rPr>
            </w:pPr>
            <w:r w:rsidRPr="00360020">
              <w:rPr>
                <w:b/>
                <w:bCs/>
                <w:color w:val="000000"/>
              </w:rPr>
              <w:t>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862C0" w:rsidRPr="00360020" w:rsidRDefault="00D862C0" w:rsidP="00506EF3">
            <w:pPr>
              <w:rPr>
                <w:b/>
                <w:bCs/>
                <w:color w:val="000000"/>
              </w:rPr>
            </w:pPr>
            <w:r w:rsidRPr="00360020">
              <w:rPr>
                <w:b/>
                <w:bCs/>
                <w:color w:val="000000"/>
              </w:rPr>
              <w:t>НГДУ Жылыоймунайгаз                 г. Кульсары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862C0" w:rsidRPr="00360020" w:rsidRDefault="00D862C0" w:rsidP="00506EF3">
            <w:pPr>
              <w:jc w:val="center"/>
              <w:rPr>
                <w:b/>
                <w:bCs/>
                <w:color w:val="000000"/>
              </w:rPr>
            </w:pPr>
            <w:r w:rsidRPr="00360020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862C0" w:rsidRPr="00360020" w:rsidRDefault="00D862C0" w:rsidP="00506E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862C0" w:rsidRPr="00360020" w:rsidRDefault="00D862C0" w:rsidP="00506EF3">
            <w:pPr>
              <w:jc w:val="center"/>
              <w:rPr>
                <w:b/>
                <w:bCs/>
                <w:color w:val="000000"/>
              </w:rPr>
            </w:pPr>
            <w:r w:rsidRPr="00360020">
              <w:rPr>
                <w:b/>
                <w:bCs/>
                <w:color w:val="000000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862C0" w:rsidRPr="00360020" w:rsidRDefault="00D862C0" w:rsidP="00506EF3">
            <w:pPr>
              <w:jc w:val="center"/>
              <w:rPr>
                <w:color w:val="000000"/>
              </w:rPr>
            </w:pPr>
            <w:r w:rsidRPr="00360020">
              <w:rPr>
                <w:color w:val="000000"/>
              </w:rPr>
              <w:t> </w:t>
            </w:r>
          </w:p>
        </w:tc>
      </w:tr>
      <w:tr w:rsidR="001A63C3" w:rsidRPr="001A63C3" w:rsidTr="00D862C0">
        <w:trPr>
          <w:trHeight w:val="85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2C0" w:rsidRPr="001A63C3" w:rsidRDefault="00D862C0" w:rsidP="00506EF3">
            <w:pPr>
              <w:jc w:val="center"/>
              <w:outlineLvl w:val="0"/>
            </w:pPr>
            <w:r w:rsidRPr="001A63C3"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2C0" w:rsidRPr="001A63C3" w:rsidRDefault="00D862C0" w:rsidP="00506EF3">
            <w:pPr>
              <w:outlineLvl w:val="0"/>
            </w:pPr>
            <w:r w:rsidRPr="001A63C3">
              <w:t xml:space="preserve">Сера гранулированная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2C0" w:rsidRPr="001A63C3" w:rsidRDefault="00D862C0" w:rsidP="00506EF3">
            <w:pPr>
              <w:jc w:val="center"/>
              <w:outlineLvl w:val="0"/>
            </w:pPr>
            <w:proofErr w:type="spellStart"/>
            <w:r w:rsidRPr="001A63C3">
              <w:t>тн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2C0" w:rsidRPr="003E2DF7" w:rsidRDefault="00885050" w:rsidP="00506EF3">
            <w:pPr>
              <w:jc w:val="center"/>
              <w:outlineLvl w:val="0"/>
              <w:rPr>
                <w:lang w:val="kk-KZ"/>
              </w:rPr>
            </w:pPr>
            <w:r w:rsidRPr="003E2DF7">
              <w:rPr>
                <w:lang w:val="kk-KZ"/>
              </w:rPr>
              <w:t>4</w:t>
            </w:r>
            <w:r w:rsidR="007E10A1" w:rsidRPr="003E2DF7">
              <w:rPr>
                <w:lang w:val="kk-KZ"/>
              </w:rPr>
              <w:t>00,00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31" w:rsidRDefault="00394731" w:rsidP="00394731">
            <w:pPr>
              <w:jc w:val="center"/>
              <w:outlineLvl w:val="0"/>
              <w:rPr>
                <w:lang w:val="kk-KZ"/>
              </w:rPr>
            </w:pPr>
            <w:r w:rsidRPr="002237C0">
              <w:rPr>
                <w:lang w:val="kk-KZ"/>
              </w:rPr>
              <w:t xml:space="preserve">УКПГ </w:t>
            </w:r>
          </w:p>
          <w:p w:rsidR="00D862C0" w:rsidRPr="001A63C3" w:rsidRDefault="00394731" w:rsidP="00394731">
            <w:pPr>
              <w:jc w:val="center"/>
              <w:outlineLvl w:val="0"/>
            </w:pPr>
            <w:r>
              <w:rPr>
                <w:lang w:val="kk-KZ"/>
              </w:rPr>
              <w:t xml:space="preserve">«С. </w:t>
            </w:r>
            <w:proofErr w:type="spellStart"/>
            <w:r>
              <w:rPr>
                <w:lang w:val="kk-KZ"/>
              </w:rPr>
              <w:t>Нуржанова</w:t>
            </w:r>
            <w:proofErr w:type="spellEnd"/>
            <w:r>
              <w:rPr>
                <w:lang w:val="kk-KZ"/>
              </w:rPr>
              <w:t>»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C0" w:rsidRPr="001A63C3" w:rsidRDefault="007E10A1" w:rsidP="00797480">
            <w:pPr>
              <w:jc w:val="center"/>
            </w:pPr>
            <w:r>
              <w:rPr>
                <w:lang w:val="kk-KZ"/>
              </w:rPr>
              <w:t>Март</w:t>
            </w:r>
            <w:r w:rsidR="00D862C0" w:rsidRPr="001A63C3">
              <w:t>-Декабрь</w:t>
            </w:r>
          </w:p>
          <w:p w:rsidR="00797480" w:rsidRPr="001A63C3" w:rsidRDefault="00360020" w:rsidP="00797480">
            <w:pPr>
              <w:jc w:val="center"/>
            </w:pPr>
            <w:r w:rsidRPr="001A63C3">
              <w:t>202</w:t>
            </w:r>
            <w:r w:rsidR="007E10A1">
              <w:rPr>
                <w:lang w:val="kk-KZ"/>
              </w:rPr>
              <w:t>6</w:t>
            </w:r>
            <w:r w:rsidRPr="001A63C3">
              <w:t xml:space="preserve"> </w:t>
            </w:r>
            <w:r w:rsidR="00797480" w:rsidRPr="001A63C3">
              <w:t>г.</w:t>
            </w:r>
          </w:p>
        </w:tc>
      </w:tr>
      <w:tr w:rsidR="001A63C3" w:rsidRPr="001A63C3" w:rsidTr="00D862C0">
        <w:trPr>
          <w:trHeight w:val="7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862C0" w:rsidRPr="007E10A1" w:rsidRDefault="007E10A1" w:rsidP="00506EF3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862C0" w:rsidRPr="001A63C3" w:rsidRDefault="00D862C0" w:rsidP="00506EF3">
            <w:pPr>
              <w:rPr>
                <w:b/>
                <w:bCs/>
              </w:rPr>
            </w:pPr>
            <w:r w:rsidRPr="001A63C3">
              <w:rPr>
                <w:b/>
                <w:bCs/>
              </w:rPr>
              <w:t>ВСЕГО на реализацию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862C0" w:rsidRPr="001A63C3" w:rsidRDefault="00D862C0" w:rsidP="00506EF3">
            <w:pPr>
              <w:rPr>
                <w:b/>
                <w:bCs/>
              </w:rPr>
            </w:pPr>
            <w:r w:rsidRPr="001A63C3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862C0" w:rsidRPr="003E2DF7" w:rsidRDefault="00885050" w:rsidP="004A4EA3">
            <w:pPr>
              <w:jc w:val="center"/>
              <w:rPr>
                <w:b/>
                <w:bCs/>
              </w:rPr>
            </w:pPr>
            <w:r w:rsidRPr="003E2DF7">
              <w:rPr>
                <w:b/>
                <w:bCs/>
                <w:lang w:val="kk-KZ"/>
              </w:rPr>
              <w:t>4</w:t>
            </w:r>
            <w:r w:rsidR="007E10A1" w:rsidRPr="003E2DF7">
              <w:rPr>
                <w:b/>
                <w:bCs/>
                <w:lang w:val="kk-KZ"/>
              </w:rPr>
              <w:t>00</w:t>
            </w:r>
            <w:r w:rsidR="00797480" w:rsidRPr="003E2DF7">
              <w:rPr>
                <w:b/>
                <w:bCs/>
              </w:rPr>
              <w:t>,00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862C0" w:rsidRPr="001A63C3" w:rsidRDefault="00D862C0" w:rsidP="00506EF3">
            <w:pPr>
              <w:rPr>
                <w:b/>
                <w:bCs/>
              </w:rPr>
            </w:pPr>
            <w:r w:rsidRPr="001A63C3">
              <w:rPr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862C0" w:rsidRPr="001A63C3" w:rsidRDefault="00D862C0" w:rsidP="00506EF3">
            <w:pPr>
              <w:rPr>
                <w:b/>
                <w:bCs/>
              </w:rPr>
            </w:pPr>
            <w:r w:rsidRPr="001A63C3">
              <w:rPr>
                <w:b/>
                <w:bCs/>
              </w:rPr>
              <w:t> </w:t>
            </w:r>
          </w:p>
        </w:tc>
      </w:tr>
    </w:tbl>
    <w:p w:rsidR="00D862C0" w:rsidRDefault="00D862C0" w:rsidP="00D862C0">
      <w:pPr>
        <w:tabs>
          <w:tab w:val="left" w:pos="0"/>
          <w:tab w:val="left" w:pos="426"/>
        </w:tabs>
        <w:jc w:val="both"/>
        <w:rPr>
          <w:b/>
        </w:rPr>
      </w:pPr>
    </w:p>
    <w:p w:rsidR="00D862C0" w:rsidRDefault="00D862C0" w:rsidP="00D862C0">
      <w:pPr>
        <w:tabs>
          <w:tab w:val="left" w:pos="851"/>
          <w:tab w:val="left" w:pos="1134"/>
        </w:tabs>
        <w:spacing w:line="276" w:lineRule="auto"/>
        <w:jc w:val="both"/>
      </w:pPr>
    </w:p>
    <w:p w:rsidR="00D862C0" w:rsidRPr="0010273B" w:rsidRDefault="00946AE1" w:rsidP="00D862C0">
      <w:pPr>
        <w:tabs>
          <w:tab w:val="left" w:pos="851"/>
          <w:tab w:val="left" w:pos="1134"/>
        </w:tabs>
        <w:spacing w:line="276" w:lineRule="auto"/>
        <w:jc w:val="both"/>
      </w:pPr>
      <w:r>
        <w:t>Сера</w:t>
      </w:r>
      <w:r w:rsidR="00D862C0" w:rsidRPr="0010273B">
        <w:t xml:space="preserve"> принадлежит АО «</w:t>
      </w:r>
      <w:r w:rsidR="00360020" w:rsidRPr="00762A07">
        <w:t>Эмбамунайгаз</w:t>
      </w:r>
      <w:r w:rsidR="00D862C0" w:rsidRPr="0010273B">
        <w:t>» на праве собственности.</w:t>
      </w:r>
    </w:p>
    <w:p w:rsidR="00D862C0" w:rsidRPr="0010273B" w:rsidRDefault="00D862C0" w:rsidP="00D862C0">
      <w:pPr>
        <w:tabs>
          <w:tab w:val="left" w:pos="851"/>
          <w:tab w:val="left" w:pos="1134"/>
        </w:tabs>
        <w:spacing w:line="276" w:lineRule="auto"/>
        <w:ind w:left="680" w:hanging="680"/>
        <w:jc w:val="both"/>
      </w:pPr>
      <w:r w:rsidRPr="0010273B">
        <w:t xml:space="preserve">Форма оплаты: денежные средства на расчетный счет Продавца. </w:t>
      </w:r>
    </w:p>
    <w:p w:rsidR="00D862C0" w:rsidRPr="0010273B" w:rsidRDefault="00D862C0" w:rsidP="00D862C0">
      <w:pPr>
        <w:tabs>
          <w:tab w:val="left" w:pos="709"/>
        </w:tabs>
        <w:spacing w:line="276" w:lineRule="auto"/>
        <w:ind w:left="360" w:right="-1" w:hanging="360"/>
        <w:jc w:val="both"/>
      </w:pPr>
      <w:r w:rsidRPr="0010273B">
        <w:t xml:space="preserve">Условия оплаты: 100% предоплата на всю сумму </w:t>
      </w:r>
      <w:r>
        <w:t xml:space="preserve">приложения к </w:t>
      </w:r>
      <w:r w:rsidRPr="0010273B">
        <w:t>договор</w:t>
      </w:r>
      <w:r>
        <w:t>у</w:t>
      </w:r>
      <w:r w:rsidRPr="0010273B">
        <w:t>.</w:t>
      </w:r>
    </w:p>
    <w:p w:rsidR="00D862C0" w:rsidRDefault="00D862C0" w:rsidP="005446D2">
      <w:pPr>
        <w:spacing w:line="276" w:lineRule="auto"/>
        <w:ind w:right="-1"/>
        <w:jc w:val="both"/>
      </w:pPr>
      <w:r w:rsidRPr="0010273B">
        <w:t xml:space="preserve">Срок оплаты: в течение </w:t>
      </w:r>
      <w:r>
        <w:t>10</w:t>
      </w:r>
      <w:r w:rsidRPr="0010273B">
        <w:t xml:space="preserve"> (</w:t>
      </w:r>
      <w:r>
        <w:t>десять</w:t>
      </w:r>
      <w:r w:rsidRPr="0010273B">
        <w:t xml:space="preserve">) рабочих дней с момента </w:t>
      </w:r>
      <w:r>
        <w:t xml:space="preserve">получения </w:t>
      </w:r>
      <w:r w:rsidRPr="0010273B">
        <w:t>счета</w:t>
      </w:r>
      <w:r>
        <w:t xml:space="preserve"> на предварительную оплату</w:t>
      </w:r>
      <w:r w:rsidRPr="0010273B">
        <w:t>.</w:t>
      </w:r>
    </w:p>
    <w:p w:rsidR="00D862C0" w:rsidRPr="0010273B" w:rsidRDefault="00D862C0" w:rsidP="00D862C0">
      <w:pPr>
        <w:tabs>
          <w:tab w:val="left" w:pos="709"/>
        </w:tabs>
        <w:spacing w:line="276" w:lineRule="auto"/>
        <w:ind w:left="709" w:right="-1" w:hanging="709"/>
        <w:jc w:val="both"/>
      </w:pPr>
      <w:r>
        <w:t xml:space="preserve">Самовывоз (вывоз силами </w:t>
      </w:r>
      <w:r w:rsidR="00705A82">
        <w:t>покупателя</w:t>
      </w:r>
      <w:r>
        <w:t>).</w:t>
      </w:r>
    </w:p>
    <w:p w:rsidR="00D862C0" w:rsidRDefault="00D862C0" w:rsidP="00D862C0">
      <w:pPr>
        <w:spacing w:line="276" w:lineRule="auto"/>
        <w:ind w:firstLine="709"/>
        <w:jc w:val="both"/>
        <w:rPr>
          <w:snapToGrid w:val="0"/>
        </w:rPr>
      </w:pPr>
      <w:r w:rsidRPr="0010273B">
        <w:rPr>
          <w:snapToGrid w:val="0"/>
        </w:rPr>
        <w:t xml:space="preserve">При реализации </w:t>
      </w:r>
      <w:r w:rsidR="00797480">
        <w:rPr>
          <w:snapToGrid w:val="0"/>
        </w:rPr>
        <w:t>серы</w:t>
      </w:r>
      <w:r w:rsidRPr="0010273B">
        <w:rPr>
          <w:snapToGrid w:val="0"/>
        </w:rPr>
        <w:t xml:space="preserve"> допускается отступления от согласованных в приложении к настоящему договору объемах в пределах ± 10%. Расчёты при этом производятся за фактически о</w:t>
      </w:r>
      <w:r>
        <w:rPr>
          <w:snapToGrid w:val="0"/>
        </w:rPr>
        <w:t>тгруженный объем серы</w:t>
      </w:r>
      <w:r w:rsidRPr="0010273B">
        <w:rPr>
          <w:snapToGrid w:val="0"/>
        </w:rPr>
        <w:t>. Товарная накладная является окончательным документом для проведения взаимных расчетов.</w:t>
      </w:r>
    </w:p>
    <w:p w:rsidR="00D862C0" w:rsidRPr="0010273B" w:rsidRDefault="00D862C0" w:rsidP="00D862C0">
      <w:pPr>
        <w:spacing w:line="276" w:lineRule="auto"/>
        <w:ind w:firstLine="709"/>
        <w:jc w:val="both"/>
      </w:pPr>
    </w:p>
    <w:p w:rsidR="00D862C0" w:rsidRPr="00E70F1F" w:rsidRDefault="00D862C0" w:rsidP="00943C63">
      <w:pPr>
        <w:pStyle w:val="a4"/>
        <w:numPr>
          <w:ilvl w:val="0"/>
          <w:numId w:val="3"/>
        </w:numPr>
        <w:ind w:left="0" w:firstLine="0"/>
        <w:jc w:val="both"/>
        <w:rPr>
          <w:b/>
          <w:snapToGrid w:val="0"/>
          <w:u w:val="single"/>
        </w:rPr>
      </w:pPr>
      <w:r w:rsidRPr="00E70F1F">
        <w:rPr>
          <w:b/>
          <w:snapToGrid w:val="0"/>
          <w:u w:val="single"/>
        </w:rPr>
        <w:t>Условия взвешивания и вывоза:</w:t>
      </w:r>
    </w:p>
    <w:p w:rsidR="00D862C0" w:rsidRPr="00982F5C" w:rsidRDefault="00D862C0" w:rsidP="00D862C0">
      <w:pPr>
        <w:spacing w:before="60" w:line="276" w:lineRule="auto"/>
        <w:ind w:firstLine="709"/>
        <w:jc w:val="both"/>
        <w:rPr>
          <w:b/>
          <w:snapToGrid w:val="0"/>
        </w:rPr>
      </w:pPr>
      <w:r w:rsidRPr="00762A07">
        <w:rPr>
          <w:snapToGrid w:val="0"/>
        </w:rPr>
        <w:t xml:space="preserve">Взвешивание </w:t>
      </w:r>
      <w:r>
        <w:rPr>
          <w:snapToGrid w:val="0"/>
        </w:rPr>
        <w:t>серы</w:t>
      </w:r>
      <w:r w:rsidRPr="00762A07">
        <w:rPr>
          <w:snapToGrid w:val="0"/>
        </w:rPr>
        <w:t xml:space="preserve"> происходит на поверенны</w:t>
      </w:r>
      <w:r>
        <w:rPr>
          <w:snapToGrid w:val="0"/>
        </w:rPr>
        <w:t xml:space="preserve">х весах Продавца и/или </w:t>
      </w:r>
      <w:r w:rsidRPr="00762A07">
        <w:rPr>
          <w:snapToGrid w:val="0"/>
        </w:rPr>
        <w:t>Покупателя</w:t>
      </w:r>
      <w:r w:rsidRPr="0010273B">
        <w:rPr>
          <w:snapToGrid w:val="0"/>
        </w:rPr>
        <w:t xml:space="preserve">, </w:t>
      </w:r>
    </w:p>
    <w:p w:rsidR="00D862C0" w:rsidRPr="0010273B" w:rsidRDefault="00D862C0" w:rsidP="00D862C0">
      <w:pPr>
        <w:spacing w:before="60" w:line="276" w:lineRule="auto"/>
        <w:jc w:val="both"/>
        <w:rPr>
          <w:snapToGrid w:val="0"/>
        </w:rPr>
      </w:pPr>
      <w:r>
        <w:rPr>
          <w:snapToGrid w:val="0"/>
        </w:rPr>
        <w:t>д</w:t>
      </w:r>
      <w:r w:rsidRPr="0010273B">
        <w:rPr>
          <w:snapToGrid w:val="0"/>
        </w:rPr>
        <w:t xml:space="preserve">опускается при обоснованной Покупателем необходимости, по согласованию Сторон и в присутствии уполномоченных представителей Сторон проводить контрольное взвешивание Товара на поверенных электронных весах, в пределах территории </w:t>
      </w:r>
      <w:r>
        <w:t xml:space="preserve">Атырауской </w:t>
      </w:r>
      <w:r w:rsidRPr="00C93A17">
        <w:t>обл</w:t>
      </w:r>
      <w:r>
        <w:t>асти</w:t>
      </w:r>
      <w:r w:rsidRPr="0010273B">
        <w:rPr>
          <w:snapToGrid w:val="0"/>
        </w:rPr>
        <w:t xml:space="preserve">. Все расходы, связанные </w:t>
      </w:r>
      <w:r w:rsidR="003209D4" w:rsidRPr="0010273B">
        <w:rPr>
          <w:snapToGrid w:val="0"/>
        </w:rPr>
        <w:t>с контрольным взвешиванием Товара,</w:t>
      </w:r>
      <w:r w:rsidRPr="0010273B">
        <w:rPr>
          <w:snapToGrid w:val="0"/>
        </w:rPr>
        <w:t xml:space="preserve"> несет Покупатель.</w:t>
      </w:r>
    </w:p>
    <w:p w:rsidR="00D862C0" w:rsidRDefault="00D862C0" w:rsidP="00D862C0">
      <w:pPr>
        <w:spacing w:before="60" w:line="276" w:lineRule="auto"/>
        <w:ind w:firstLine="426"/>
        <w:jc w:val="both"/>
        <w:rPr>
          <w:snapToGrid w:val="0"/>
        </w:rPr>
      </w:pPr>
    </w:p>
    <w:p w:rsidR="00D862C0" w:rsidRPr="00E70F1F" w:rsidRDefault="00D862C0" w:rsidP="00943C63">
      <w:pPr>
        <w:pStyle w:val="a4"/>
        <w:numPr>
          <w:ilvl w:val="0"/>
          <w:numId w:val="3"/>
        </w:numPr>
        <w:ind w:left="0" w:firstLine="0"/>
        <w:jc w:val="both"/>
        <w:rPr>
          <w:b/>
          <w:snapToGrid w:val="0"/>
          <w:u w:val="single"/>
        </w:rPr>
      </w:pPr>
      <w:r w:rsidRPr="00E70F1F">
        <w:rPr>
          <w:b/>
          <w:snapToGrid w:val="0"/>
          <w:u w:val="single"/>
        </w:rPr>
        <w:t>Приложения</w:t>
      </w:r>
      <w:r>
        <w:rPr>
          <w:b/>
          <w:snapToGrid w:val="0"/>
          <w:u w:val="single"/>
        </w:rPr>
        <w:t xml:space="preserve"> к извещению</w:t>
      </w:r>
      <w:r w:rsidRPr="00E70F1F">
        <w:rPr>
          <w:b/>
          <w:snapToGrid w:val="0"/>
          <w:u w:val="single"/>
        </w:rPr>
        <w:t>:</w:t>
      </w:r>
    </w:p>
    <w:p w:rsidR="00D862C0" w:rsidRPr="005446D2" w:rsidRDefault="00D862C0" w:rsidP="00D862C0">
      <w:pPr>
        <w:spacing w:line="276" w:lineRule="auto"/>
        <w:jc w:val="both"/>
        <w:rPr>
          <w:snapToGrid w:val="0"/>
        </w:rPr>
      </w:pPr>
      <w:r w:rsidRPr="0010273B">
        <w:rPr>
          <w:snapToGrid w:val="0"/>
        </w:rPr>
        <w:t xml:space="preserve">- Список документов </w:t>
      </w:r>
      <w:r w:rsidRPr="00C3529C">
        <w:rPr>
          <w:snapToGrid w:val="0"/>
        </w:rPr>
        <w:t xml:space="preserve">необходимых для участья в тендере </w:t>
      </w:r>
      <w:r w:rsidR="005446D2">
        <w:rPr>
          <w:snapToGrid w:val="0"/>
        </w:rPr>
        <w:t>(Приложение №</w:t>
      </w:r>
      <w:r w:rsidRPr="0010273B">
        <w:rPr>
          <w:snapToGrid w:val="0"/>
        </w:rPr>
        <w:t>1)</w:t>
      </w:r>
      <w:r w:rsidR="005446D2">
        <w:rPr>
          <w:snapToGrid w:val="0"/>
        </w:rPr>
        <w:t>;</w:t>
      </w:r>
    </w:p>
    <w:p w:rsidR="00D862C0" w:rsidRDefault="00D862C0" w:rsidP="00D862C0">
      <w:pPr>
        <w:spacing w:line="276" w:lineRule="auto"/>
        <w:jc w:val="both"/>
        <w:rPr>
          <w:snapToGrid w:val="0"/>
        </w:rPr>
      </w:pPr>
      <w:r w:rsidRPr="0010273B">
        <w:rPr>
          <w:snapToGrid w:val="0"/>
        </w:rPr>
        <w:t>-</w:t>
      </w:r>
      <w:r>
        <w:rPr>
          <w:snapToGrid w:val="0"/>
        </w:rPr>
        <w:t xml:space="preserve"> Проект д</w:t>
      </w:r>
      <w:r w:rsidRPr="0010273B">
        <w:rPr>
          <w:snapToGrid w:val="0"/>
        </w:rPr>
        <w:t>оговор</w:t>
      </w:r>
      <w:r>
        <w:rPr>
          <w:snapToGrid w:val="0"/>
        </w:rPr>
        <w:t>а</w:t>
      </w:r>
      <w:r w:rsidRPr="0010273B">
        <w:rPr>
          <w:snapToGrid w:val="0"/>
        </w:rPr>
        <w:t xml:space="preserve"> купли-продажи </w:t>
      </w:r>
      <w:r w:rsidR="00705A82">
        <w:rPr>
          <w:snapToGrid w:val="0"/>
        </w:rPr>
        <w:t>серы</w:t>
      </w:r>
      <w:r w:rsidRPr="0010273B">
        <w:rPr>
          <w:snapToGrid w:val="0"/>
        </w:rPr>
        <w:t xml:space="preserve"> (Приложение №</w:t>
      </w:r>
      <w:r>
        <w:rPr>
          <w:snapToGrid w:val="0"/>
        </w:rPr>
        <w:t>2</w:t>
      </w:r>
      <w:r w:rsidRPr="0010273B">
        <w:rPr>
          <w:snapToGrid w:val="0"/>
        </w:rPr>
        <w:t>)</w:t>
      </w:r>
      <w:r w:rsidR="005446D2">
        <w:rPr>
          <w:snapToGrid w:val="0"/>
        </w:rPr>
        <w:t>;</w:t>
      </w:r>
    </w:p>
    <w:p w:rsidR="00D862C0" w:rsidRPr="0010273B" w:rsidRDefault="00D862C0" w:rsidP="00D862C0">
      <w:pPr>
        <w:spacing w:line="276" w:lineRule="auto"/>
        <w:jc w:val="both"/>
        <w:rPr>
          <w:snapToGrid w:val="0"/>
        </w:rPr>
      </w:pPr>
      <w:r w:rsidRPr="0010273B">
        <w:rPr>
          <w:snapToGrid w:val="0"/>
        </w:rPr>
        <w:t>- Форма заявки для участников процедуры запроса цен (Приложение №</w:t>
      </w:r>
      <w:r>
        <w:rPr>
          <w:snapToGrid w:val="0"/>
        </w:rPr>
        <w:t>3</w:t>
      </w:r>
      <w:r w:rsidR="005446D2">
        <w:rPr>
          <w:snapToGrid w:val="0"/>
        </w:rPr>
        <w:t>);</w:t>
      </w:r>
    </w:p>
    <w:p w:rsidR="00D862C0" w:rsidRDefault="00D862C0" w:rsidP="00D862C0">
      <w:pPr>
        <w:spacing w:line="276" w:lineRule="auto"/>
        <w:jc w:val="both"/>
        <w:rPr>
          <w:snapToGrid w:val="0"/>
        </w:rPr>
      </w:pPr>
      <w:r w:rsidRPr="0010273B">
        <w:rPr>
          <w:snapToGrid w:val="0"/>
        </w:rPr>
        <w:t xml:space="preserve">- Форма </w:t>
      </w:r>
      <w:r>
        <w:rPr>
          <w:snapToGrid w:val="0"/>
        </w:rPr>
        <w:t>н</w:t>
      </w:r>
      <w:r w:rsidRPr="0065044C">
        <w:rPr>
          <w:snapToGrid w:val="0"/>
        </w:rPr>
        <w:t xml:space="preserve">акладная на отпуск запасов на сторону </w:t>
      </w:r>
      <w:r w:rsidR="005446D2">
        <w:rPr>
          <w:snapToGrid w:val="0"/>
        </w:rPr>
        <w:t>(Приложение №4).</w:t>
      </w:r>
    </w:p>
    <w:p w:rsidR="00D862C0" w:rsidRDefault="00D862C0" w:rsidP="00D862C0">
      <w:pPr>
        <w:tabs>
          <w:tab w:val="left" w:pos="0"/>
        </w:tabs>
        <w:spacing w:line="276" w:lineRule="auto"/>
        <w:ind w:right="-1"/>
        <w:rPr>
          <w:sz w:val="20"/>
          <w:szCs w:val="20"/>
        </w:rPr>
      </w:pPr>
    </w:p>
    <w:p w:rsidR="00D862C0" w:rsidRDefault="005446D2" w:rsidP="00D862C0">
      <w:pPr>
        <w:tabs>
          <w:tab w:val="left" w:pos="0"/>
        </w:tabs>
        <w:spacing w:line="276" w:lineRule="auto"/>
        <w:ind w:right="-1"/>
        <w:rPr>
          <w:sz w:val="20"/>
          <w:szCs w:val="20"/>
        </w:rPr>
      </w:pPr>
      <w:r>
        <w:rPr>
          <w:sz w:val="20"/>
          <w:szCs w:val="20"/>
          <w:lang w:val="kk-KZ"/>
        </w:rPr>
        <w:t>Нукеров С. А.</w:t>
      </w:r>
    </w:p>
    <w:p w:rsidR="00D862C0" w:rsidRPr="00760963" w:rsidRDefault="005446D2" w:rsidP="00D862C0">
      <w:pPr>
        <w:tabs>
          <w:tab w:val="left" w:pos="0"/>
        </w:tabs>
        <w:spacing w:line="276" w:lineRule="auto"/>
        <w:ind w:right="-1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8 </w:t>
      </w:r>
      <w:r w:rsidR="00D862C0" w:rsidRPr="00760963">
        <w:rPr>
          <w:sz w:val="20"/>
          <w:szCs w:val="20"/>
        </w:rPr>
        <w:t>(7122)</w:t>
      </w:r>
      <w:r w:rsidR="00705A82">
        <w:rPr>
          <w:sz w:val="20"/>
          <w:szCs w:val="20"/>
        </w:rPr>
        <w:t xml:space="preserve"> 99-3</w:t>
      </w:r>
      <w:r>
        <w:rPr>
          <w:sz w:val="20"/>
          <w:szCs w:val="20"/>
          <w:lang w:val="kk-KZ"/>
        </w:rPr>
        <w:t>1</w:t>
      </w:r>
      <w:r>
        <w:rPr>
          <w:sz w:val="20"/>
          <w:szCs w:val="20"/>
        </w:rPr>
        <w:t>-37</w:t>
      </w:r>
    </w:p>
    <w:p w:rsidR="00D862C0" w:rsidRDefault="00D862C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C63" w:rsidRDefault="00943C63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C63" w:rsidRDefault="00943C63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C63" w:rsidRDefault="00943C63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C63" w:rsidRDefault="00943C63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2C0" w:rsidRPr="00943C63" w:rsidRDefault="005446D2" w:rsidP="00D862C0">
      <w:pPr>
        <w:spacing w:line="276" w:lineRule="auto"/>
        <w:ind w:firstLine="567"/>
        <w:jc w:val="right"/>
        <w:rPr>
          <w:b/>
        </w:rPr>
      </w:pPr>
      <w:r>
        <w:rPr>
          <w:b/>
        </w:rPr>
        <w:lastRenderedPageBreak/>
        <w:t>Приложение №</w:t>
      </w:r>
      <w:r w:rsidR="00D862C0" w:rsidRPr="00943C63">
        <w:rPr>
          <w:b/>
        </w:rPr>
        <w:t>1</w:t>
      </w:r>
    </w:p>
    <w:p w:rsidR="00D862C0" w:rsidRPr="00943C63" w:rsidRDefault="00D862C0" w:rsidP="00D862C0">
      <w:pPr>
        <w:spacing w:line="276" w:lineRule="auto"/>
        <w:ind w:firstLine="567"/>
        <w:jc w:val="right"/>
      </w:pPr>
    </w:p>
    <w:p w:rsidR="00D862C0" w:rsidRPr="00943C63" w:rsidRDefault="00D862C0" w:rsidP="00D862C0">
      <w:pPr>
        <w:spacing w:line="276" w:lineRule="auto"/>
        <w:ind w:firstLine="567"/>
        <w:jc w:val="center"/>
        <w:rPr>
          <w:b/>
        </w:rPr>
      </w:pPr>
      <w:r w:rsidRPr="00943C63">
        <w:rPr>
          <w:b/>
        </w:rPr>
        <w:t>«Список документов необходимых для участья в тендере»</w:t>
      </w:r>
    </w:p>
    <w:p w:rsidR="00D862C0" w:rsidRPr="00943C63" w:rsidRDefault="00943C63" w:rsidP="00D862C0">
      <w:pPr>
        <w:pStyle w:val="10"/>
        <w:tabs>
          <w:tab w:val="left" w:pos="426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3C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C63" w:rsidRPr="00943C63" w:rsidRDefault="00943C63" w:rsidP="00943C63">
      <w:pPr>
        <w:pStyle w:val="10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63">
        <w:rPr>
          <w:rFonts w:ascii="Times New Roman" w:hAnsi="Times New Roman" w:cs="Times New Roman"/>
          <w:sz w:val="24"/>
          <w:szCs w:val="24"/>
        </w:rPr>
        <w:t>коммерческое предложение на покупку серы;</w:t>
      </w:r>
    </w:p>
    <w:p w:rsidR="00943C63" w:rsidRPr="00943C63" w:rsidRDefault="00943C63" w:rsidP="00943C63">
      <w:pPr>
        <w:pStyle w:val="10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63">
        <w:rPr>
          <w:rFonts w:ascii="Times New Roman" w:hAnsi="Times New Roman" w:cs="Times New Roman"/>
          <w:sz w:val="24"/>
          <w:szCs w:val="24"/>
        </w:rPr>
        <w:t>справку об отсутствии и (или) наличии налоговой задолженности, выданную датой не позже одного месяца;</w:t>
      </w:r>
    </w:p>
    <w:p w:rsidR="00943C63" w:rsidRPr="00943C63" w:rsidRDefault="00943C63" w:rsidP="00943C63">
      <w:pPr>
        <w:pStyle w:val="10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63">
        <w:rPr>
          <w:rFonts w:ascii="Times New Roman" w:hAnsi="Times New Roman" w:cs="Times New Roman"/>
          <w:sz w:val="24"/>
          <w:szCs w:val="24"/>
        </w:rPr>
        <w:t>нотариально заверенную копию устава, со всеми внесенными изменениями и дополнениями (для юридических лиц);</w:t>
      </w:r>
    </w:p>
    <w:p w:rsidR="00943C63" w:rsidRPr="00943C63" w:rsidRDefault="00943C63" w:rsidP="00943C63">
      <w:pPr>
        <w:pStyle w:val="10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63">
        <w:rPr>
          <w:rFonts w:ascii="Times New Roman" w:hAnsi="Times New Roman" w:cs="Times New Roman"/>
          <w:sz w:val="24"/>
          <w:szCs w:val="24"/>
        </w:rPr>
        <w:t>нотариально заверенную копию свидетельства о государственной регистрации юридического лица или индивидуального предпринимателя;</w:t>
      </w:r>
    </w:p>
    <w:p w:rsidR="00943C63" w:rsidRPr="00943C63" w:rsidRDefault="00943C63" w:rsidP="00943C63">
      <w:pPr>
        <w:pStyle w:val="10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63">
        <w:rPr>
          <w:rFonts w:ascii="Times New Roman" w:hAnsi="Times New Roman" w:cs="Times New Roman"/>
          <w:sz w:val="24"/>
          <w:szCs w:val="24"/>
        </w:rPr>
        <w:t xml:space="preserve">нотариально заверенные акты проделанных работ за аналогичный вид работ по сборке/хранению/сбыту серы за последние 3 (три) года (при наличии); </w:t>
      </w:r>
    </w:p>
    <w:p w:rsidR="00943C63" w:rsidRDefault="00943C63" w:rsidP="00943C63">
      <w:pPr>
        <w:pStyle w:val="10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63">
        <w:rPr>
          <w:rFonts w:ascii="Times New Roman" w:hAnsi="Times New Roman" w:cs="Times New Roman"/>
          <w:sz w:val="24"/>
          <w:szCs w:val="24"/>
        </w:rPr>
        <w:t>форма сведений (в произвольной форме) подп</w:t>
      </w:r>
      <w:r>
        <w:rPr>
          <w:rFonts w:ascii="Times New Roman" w:hAnsi="Times New Roman" w:cs="Times New Roman"/>
          <w:sz w:val="24"/>
          <w:szCs w:val="24"/>
        </w:rPr>
        <w:t>исанной директором/учредителем,</w:t>
      </w:r>
    </w:p>
    <w:p w:rsidR="00943C63" w:rsidRPr="00943C63" w:rsidRDefault="00943C63" w:rsidP="00943C63">
      <w:pPr>
        <w:pStyle w:val="10"/>
        <w:tabs>
          <w:tab w:val="left" w:pos="426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3C63">
        <w:rPr>
          <w:rFonts w:ascii="Times New Roman" w:hAnsi="Times New Roman" w:cs="Times New Roman"/>
          <w:sz w:val="24"/>
          <w:szCs w:val="24"/>
        </w:rPr>
        <w:t>содержащих информацию о работниках, стаже работы в соответствующей области квалифицированного персонала и прохождении ими специальной подготовки для работы с используемым оборудованием;</w:t>
      </w:r>
    </w:p>
    <w:p w:rsidR="00943C63" w:rsidRPr="00943C63" w:rsidRDefault="00943C63" w:rsidP="00943C63">
      <w:pPr>
        <w:pStyle w:val="10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63">
        <w:rPr>
          <w:rFonts w:ascii="Times New Roman" w:hAnsi="Times New Roman" w:cs="Times New Roman"/>
          <w:sz w:val="24"/>
          <w:szCs w:val="24"/>
        </w:rPr>
        <w:t xml:space="preserve">наличие сертификатов всех надлежащих курсов по технике </w:t>
      </w:r>
      <w:r w:rsidR="00394731" w:rsidRPr="00943C63">
        <w:rPr>
          <w:rFonts w:ascii="Times New Roman" w:hAnsi="Times New Roman" w:cs="Times New Roman"/>
          <w:sz w:val="24"/>
          <w:szCs w:val="24"/>
        </w:rPr>
        <w:t>безопасности,</w:t>
      </w:r>
      <w:r w:rsidRPr="00943C63">
        <w:rPr>
          <w:rFonts w:ascii="Times New Roman" w:hAnsi="Times New Roman" w:cs="Times New Roman"/>
          <w:sz w:val="24"/>
          <w:szCs w:val="24"/>
        </w:rPr>
        <w:t xml:space="preserve"> требуемой для осуществления работ по договору.</w:t>
      </w:r>
    </w:p>
    <w:p w:rsidR="00943C63" w:rsidRPr="00943C63" w:rsidRDefault="00943C63" w:rsidP="00D862C0">
      <w:pPr>
        <w:pStyle w:val="10"/>
        <w:tabs>
          <w:tab w:val="left" w:pos="426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43C63" w:rsidRPr="00943C63" w:rsidRDefault="00943C63" w:rsidP="00943C63">
      <w:pPr>
        <w:pStyle w:val="10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3C63">
        <w:rPr>
          <w:rFonts w:ascii="Times New Roman" w:hAnsi="Times New Roman" w:cs="Times New Roman"/>
          <w:sz w:val="24"/>
          <w:szCs w:val="24"/>
        </w:rPr>
        <w:t>Все листы документов (копий), представляемых одновременно с заявкой, либо отдельные тома данных документов должны быть прошиты, пронумерованы, скреплены печатью участника и подписаны участником или его представителем.</w:t>
      </w:r>
    </w:p>
    <w:p w:rsidR="00D862C0" w:rsidRPr="00943C63" w:rsidRDefault="00D862C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2C0" w:rsidRPr="00943C63" w:rsidRDefault="00D862C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2C0" w:rsidRDefault="00D862C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2C0" w:rsidRDefault="00D862C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2C0" w:rsidRDefault="00D862C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2C0" w:rsidRDefault="00D862C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2C0" w:rsidRDefault="00D862C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2C0" w:rsidRDefault="00D862C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2C0" w:rsidRDefault="00D862C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80" w:rsidRDefault="0079748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80" w:rsidRDefault="0079748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80" w:rsidRDefault="0079748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80" w:rsidRDefault="0079748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80" w:rsidRDefault="0079748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80" w:rsidRDefault="0079748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80" w:rsidRDefault="0079748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80" w:rsidRDefault="0079748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80" w:rsidRDefault="0079748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80" w:rsidRDefault="0079748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80" w:rsidRDefault="0079748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80" w:rsidRDefault="0079748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2C0" w:rsidRDefault="00D862C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2C0" w:rsidRDefault="00D862C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62C0" w:rsidRDefault="008D1625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2C0" w:rsidRPr="00587C9F" w:rsidRDefault="00D862C0" w:rsidP="00D862C0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C9F">
        <w:rPr>
          <w:rFonts w:ascii="Times New Roman" w:hAnsi="Times New Roman" w:cs="Times New Roman"/>
          <w:b/>
          <w:snapToGrid w:val="0"/>
          <w:sz w:val="24"/>
          <w:szCs w:val="24"/>
        </w:rPr>
        <w:lastRenderedPageBreak/>
        <w:t>(Приложение №2)</w:t>
      </w:r>
    </w:p>
    <w:p w:rsidR="00D862C0" w:rsidRDefault="00D862C0" w:rsidP="00D862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5A82" w:rsidRDefault="00705A82" w:rsidP="00705A82">
      <w:pPr>
        <w:tabs>
          <w:tab w:val="left" w:pos="851"/>
          <w:tab w:val="left" w:pos="1260"/>
        </w:tabs>
        <w:jc w:val="center"/>
        <w:rPr>
          <w:b/>
        </w:rPr>
      </w:pPr>
      <w:r w:rsidRPr="00E82487">
        <w:rPr>
          <w:b/>
        </w:rPr>
        <w:t xml:space="preserve">ДОГОВОР КУПЛИ-ПРОДАЖИ СЕРЫ № </w:t>
      </w:r>
      <w:r>
        <w:rPr>
          <w:b/>
        </w:rPr>
        <w:t>________</w:t>
      </w:r>
    </w:p>
    <w:p w:rsidR="00705A82" w:rsidRPr="004807E0" w:rsidRDefault="00705A82" w:rsidP="00705A82">
      <w:pPr>
        <w:tabs>
          <w:tab w:val="left" w:pos="851"/>
          <w:tab w:val="left" w:pos="1260"/>
        </w:tabs>
        <w:rPr>
          <w:b/>
        </w:rPr>
      </w:pPr>
    </w:p>
    <w:p w:rsidR="00705A82" w:rsidRDefault="00705A82" w:rsidP="00705A82">
      <w:pPr>
        <w:tabs>
          <w:tab w:val="left" w:pos="851"/>
          <w:tab w:val="left" w:pos="1260"/>
        </w:tabs>
        <w:jc w:val="both"/>
        <w:rPr>
          <w:b/>
        </w:rPr>
      </w:pPr>
      <w:r w:rsidRPr="00486FAE">
        <w:rPr>
          <w:b/>
        </w:rPr>
        <w:t>г. А</w:t>
      </w:r>
      <w:r>
        <w:rPr>
          <w:b/>
        </w:rPr>
        <w:t>тырау</w:t>
      </w:r>
      <w:r w:rsidRPr="00486FAE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   </w:t>
      </w:r>
      <w:proofErr w:type="gramStart"/>
      <w:r>
        <w:rPr>
          <w:b/>
        </w:rPr>
        <w:t xml:space="preserve">   «</w:t>
      </w:r>
      <w:proofErr w:type="gramEnd"/>
      <w:r>
        <w:rPr>
          <w:b/>
          <w:lang w:val="kk-KZ"/>
        </w:rPr>
        <w:t>__</w:t>
      </w:r>
      <w:r w:rsidRPr="00486FAE">
        <w:rPr>
          <w:b/>
        </w:rPr>
        <w:t xml:space="preserve">» </w:t>
      </w:r>
      <w:r>
        <w:rPr>
          <w:b/>
        </w:rPr>
        <w:t>________</w:t>
      </w:r>
      <w:r w:rsidR="00F60E1B">
        <w:rPr>
          <w:b/>
        </w:rPr>
        <w:t xml:space="preserve"> 202</w:t>
      </w:r>
      <w:r w:rsidR="007E10A1">
        <w:rPr>
          <w:b/>
          <w:lang w:val="kk-KZ"/>
        </w:rPr>
        <w:t>6</w:t>
      </w:r>
      <w:r w:rsidRPr="00486FAE">
        <w:rPr>
          <w:b/>
        </w:rPr>
        <w:t xml:space="preserve"> г.</w:t>
      </w:r>
    </w:p>
    <w:p w:rsidR="00705A82" w:rsidRPr="004807E0" w:rsidRDefault="00705A82" w:rsidP="00705A82">
      <w:pPr>
        <w:tabs>
          <w:tab w:val="left" w:pos="851"/>
          <w:tab w:val="left" w:pos="1260"/>
        </w:tabs>
        <w:jc w:val="both"/>
        <w:rPr>
          <w:b/>
        </w:rPr>
      </w:pPr>
    </w:p>
    <w:p w:rsidR="00705A82" w:rsidRPr="00C44E2D" w:rsidRDefault="00705A82" w:rsidP="00705A82">
      <w:pPr>
        <w:ind w:firstLine="709"/>
        <w:jc w:val="both"/>
        <w:rPr>
          <w:b/>
        </w:rPr>
      </w:pPr>
      <w:r w:rsidRPr="00963F0B">
        <w:rPr>
          <w:b/>
        </w:rPr>
        <w:t xml:space="preserve">Акционерное общество </w:t>
      </w:r>
      <w:r>
        <w:rPr>
          <w:b/>
        </w:rPr>
        <w:t>«Эмбамунайгаз»</w:t>
      </w:r>
      <w:r w:rsidRPr="00963F0B">
        <w:t>, именуемое в дальнейшем «</w:t>
      </w:r>
      <w:r w:rsidRPr="00963F0B">
        <w:rPr>
          <w:b/>
          <w:bCs/>
        </w:rPr>
        <w:t>Продавец</w:t>
      </w:r>
      <w:r w:rsidRPr="00963F0B">
        <w:t xml:space="preserve">», в лице </w:t>
      </w:r>
      <w:r>
        <w:t>________________________</w:t>
      </w:r>
      <w:r w:rsidRPr="00963F0B">
        <w:t xml:space="preserve">,  действующего на основании доверенности </w:t>
      </w:r>
      <w:r>
        <w:t>__________________________</w:t>
      </w:r>
      <w:r w:rsidRPr="00963F0B">
        <w:t xml:space="preserve">, с одной стороны, </w:t>
      </w:r>
      <w:r w:rsidRPr="005126B8">
        <w:t>и</w:t>
      </w:r>
      <w:r w:rsidRPr="00C44E2D">
        <w:t xml:space="preserve"> </w:t>
      </w:r>
      <w:r>
        <w:t>____________</w:t>
      </w:r>
      <w:r w:rsidRPr="00A33A1E">
        <w:rPr>
          <w:b/>
        </w:rPr>
        <w:t xml:space="preserve">, </w:t>
      </w:r>
      <w:r w:rsidRPr="00A33A1E">
        <w:t>именуемое в дальнейшем «</w:t>
      </w:r>
      <w:r w:rsidRPr="00A33A1E">
        <w:rPr>
          <w:b/>
        </w:rPr>
        <w:t>Покупатель</w:t>
      </w:r>
      <w:r w:rsidRPr="00A33A1E">
        <w:t>»,</w:t>
      </w:r>
      <w:r>
        <w:t xml:space="preserve"> </w:t>
      </w:r>
      <w:r w:rsidRPr="000D4CAC">
        <w:t xml:space="preserve">в лице </w:t>
      </w:r>
      <w:r>
        <w:t>_________________________</w:t>
      </w:r>
      <w:r w:rsidRPr="005126B8">
        <w:t>, действующе</w:t>
      </w:r>
      <w:r>
        <w:t>го</w:t>
      </w:r>
      <w:r w:rsidRPr="005126B8">
        <w:t xml:space="preserve"> на основании</w:t>
      </w:r>
      <w:r>
        <w:t xml:space="preserve"> Устава</w:t>
      </w:r>
      <w:r w:rsidRPr="005126B8">
        <w:t xml:space="preserve">, с другой стороны, </w:t>
      </w:r>
      <w:r>
        <w:t>со</w:t>
      </w:r>
      <w:r w:rsidRPr="005126B8">
        <w:t>вмест</w:t>
      </w:r>
      <w:r>
        <w:t>но</w:t>
      </w:r>
      <w:r w:rsidRPr="005126B8">
        <w:t xml:space="preserve"> именуемые далее «Стороны», </w:t>
      </w:r>
      <w:r w:rsidRPr="0041497D">
        <w:t>а по отдельности как указано выше или «Сторона»</w:t>
      </w:r>
      <w:r w:rsidRPr="0041497D">
        <w:rPr>
          <w:i/>
        </w:rPr>
        <w:t xml:space="preserve">, </w:t>
      </w:r>
      <w:r w:rsidRPr="005126B8">
        <w:t>заключили настоящий договор купли-продажи серы (далее – «Договор») о нижеследующем:</w:t>
      </w:r>
    </w:p>
    <w:p w:rsidR="00705A82" w:rsidRPr="004807E0" w:rsidRDefault="00705A82" w:rsidP="00705A82">
      <w:pPr>
        <w:tabs>
          <w:tab w:val="left" w:pos="8865"/>
        </w:tabs>
        <w:ind w:firstLine="709"/>
        <w:jc w:val="both"/>
        <w:rPr>
          <w:b/>
        </w:rPr>
      </w:pPr>
      <w:r w:rsidRPr="004807E0">
        <w:rPr>
          <w:b/>
        </w:rPr>
        <w:tab/>
      </w:r>
    </w:p>
    <w:p w:rsidR="00705A82" w:rsidRPr="003E6144" w:rsidRDefault="00705A82" w:rsidP="00705A82">
      <w:pPr>
        <w:tabs>
          <w:tab w:val="left" w:pos="851"/>
          <w:tab w:val="left" w:pos="1260"/>
        </w:tabs>
        <w:jc w:val="center"/>
        <w:rPr>
          <w:b/>
        </w:rPr>
      </w:pPr>
      <w:r>
        <w:rPr>
          <w:b/>
        </w:rPr>
        <w:t xml:space="preserve">1. </w:t>
      </w:r>
      <w:r w:rsidRPr="00486FAE">
        <w:rPr>
          <w:b/>
        </w:rPr>
        <w:t>ПРЕДМЕТ ДОГОВОРА</w:t>
      </w:r>
    </w:p>
    <w:p w:rsidR="00705A82" w:rsidRPr="004807E0" w:rsidRDefault="00705A82" w:rsidP="00705A82">
      <w:pPr>
        <w:tabs>
          <w:tab w:val="left" w:pos="851"/>
          <w:tab w:val="left" w:pos="1260"/>
        </w:tabs>
        <w:ind w:left="1069"/>
        <w:rPr>
          <w:b/>
        </w:rPr>
      </w:pP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1.1. Продавец продает, а Покупатель покупает серу (далее - Товар)</w:t>
      </w:r>
      <w:r>
        <w:t xml:space="preserve"> для дальнейшей реализации</w:t>
      </w:r>
      <w:r w:rsidRPr="00486FAE">
        <w:t>. Количество,</w:t>
      </w:r>
      <w:r>
        <w:t xml:space="preserve"> цена, стоимость партии и</w:t>
      </w:r>
      <w:r w:rsidRPr="00486FAE">
        <w:t xml:space="preserve"> сроки поставки</w:t>
      </w:r>
      <w:r>
        <w:t xml:space="preserve"> Товара</w:t>
      </w:r>
      <w:r w:rsidRPr="00486FAE">
        <w:t xml:space="preserve"> определяются в соответствующих приложениях к настоящему Договору, являющихся его неотъемлемыми частями (далее – Приложение).</w:t>
      </w:r>
    </w:p>
    <w:p w:rsidR="00705A82" w:rsidRPr="004807E0" w:rsidRDefault="00705A82" w:rsidP="00705A82">
      <w:pPr>
        <w:tabs>
          <w:tab w:val="left" w:pos="851"/>
          <w:tab w:val="left" w:pos="1260"/>
        </w:tabs>
        <w:ind w:firstLine="709"/>
        <w:jc w:val="both"/>
      </w:pP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center"/>
        <w:rPr>
          <w:b/>
        </w:rPr>
      </w:pPr>
      <w:r w:rsidRPr="00486FAE">
        <w:rPr>
          <w:b/>
        </w:rPr>
        <w:t>2. КАЧЕСТВО И КОЛИЧЕСТВО ТОВАРА</w:t>
      </w:r>
    </w:p>
    <w:p w:rsidR="00705A82" w:rsidRPr="004807E0" w:rsidRDefault="00705A82" w:rsidP="00705A82">
      <w:pPr>
        <w:tabs>
          <w:tab w:val="left" w:pos="851"/>
          <w:tab w:val="left" w:pos="1260"/>
        </w:tabs>
        <w:ind w:firstLine="709"/>
        <w:jc w:val="both"/>
      </w:pP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 xml:space="preserve">2.1. Качество Товара должно соответствовать требованиям </w:t>
      </w:r>
      <w:bookmarkStart w:id="3" w:name="_Hlk221785329"/>
      <w:r w:rsidR="007E10A1">
        <w:rPr>
          <w:lang w:val="kk-KZ"/>
        </w:rPr>
        <w:t>СТ РК 3555-2020</w:t>
      </w:r>
      <w:bookmarkEnd w:id="3"/>
      <w:r w:rsidRPr="00486FAE">
        <w:t>. Качество поставленного Товара определяется в соответствии с паспортом качества завода-изготовителя.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 xml:space="preserve">2.2. Количество поставленного Товара определяется согласно количеству, указанному в </w:t>
      </w:r>
      <w:r>
        <w:t>товарно-транспортной накладной</w:t>
      </w:r>
      <w:r w:rsidRPr="00486FAE">
        <w:t xml:space="preserve">. За единицу измерения Товара в настоящем Договоре принимается </w:t>
      </w:r>
      <w:r>
        <w:t xml:space="preserve">одна </w:t>
      </w:r>
      <w:r w:rsidRPr="00486FAE">
        <w:t xml:space="preserve">метрическая тонна. </w:t>
      </w:r>
    </w:p>
    <w:p w:rsidR="00705A82" w:rsidRDefault="00705A82" w:rsidP="00705A82">
      <w:pPr>
        <w:tabs>
          <w:tab w:val="num" w:pos="-142"/>
          <w:tab w:val="num" w:pos="0"/>
          <w:tab w:val="num" w:pos="426"/>
          <w:tab w:val="left" w:pos="540"/>
        </w:tabs>
        <w:ind w:firstLine="705"/>
        <w:jc w:val="both"/>
      </w:pPr>
      <w:r w:rsidRPr="00486FAE">
        <w:t xml:space="preserve">2.3. Стороны ежемесячно подписывают </w:t>
      </w:r>
      <w:r>
        <w:t>окончательные приложения</w:t>
      </w:r>
      <w:r w:rsidRPr="00486FAE">
        <w:t xml:space="preserve"> по отгруженн</w:t>
      </w:r>
      <w:r>
        <w:t>ым в течение календарного месяца партиям</w:t>
      </w:r>
      <w:r w:rsidRPr="00486FAE">
        <w:t xml:space="preserve"> </w:t>
      </w:r>
      <w:r>
        <w:t>Т</w:t>
      </w:r>
      <w:r w:rsidRPr="00486FAE">
        <w:t>овар</w:t>
      </w:r>
      <w:r>
        <w:t>а</w:t>
      </w:r>
      <w:r w:rsidRPr="00486FAE">
        <w:t xml:space="preserve"> (в сумме всего отгруженного </w:t>
      </w:r>
      <w:r>
        <w:t>в течение соответствующего месяца</w:t>
      </w:r>
      <w:r w:rsidRPr="00486FAE">
        <w:t xml:space="preserve"> объема</w:t>
      </w:r>
      <w:r w:rsidRPr="00486FAE" w:rsidDel="000D2B23">
        <w:t xml:space="preserve"> </w:t>
      </w:r>
      <w:r w:rsidRPr="00486FAE">
        <w:t xml:space="preserve">по </w:t>
      </w:r>
      <w:r>
        <w:t>товарно-транспортным накладным</w:t>
      </w:r>
      <w:r w:rsidRPr="00486FAE">
        <w:t xml:space="preserve">) в течение </w:t>
      </w:r>
      <w:r>
        <w:t>5</w:t>
      </w:r>
      <w:r w:rsidRPr="00486FAE">
        <w:t xml:space="preserve"> календарных дней, следующих за месяцем проведения отгрузки.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center"/>
        <w:rPr>
          <w:b/>
        </w:rPr>
      </w:pPr>
      <w:r w:rsidRPr="00486FAE">
        <w:rPr>
          <w:b/>
        </w:rPr>
        <w:t>3. УСЛОВИЯ ПОСТАВКИ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</w:p>
    <w:p w:rsidR="00705A82" w:rsidRDefault="00705A82" w:rsidP="00705A82">
      <w:pPr>
        <w:tabs>
          <w:tab w:val="left" w:pos="851"/>
          <w:tab w:val="left" w:pos="1134"/>
        </w:tabs>
        <w:ind w:right="-30" w:firstLine="709"/>
        <w:jc w:val="both"/>
      </w:pPr>
      <w:r w:rsidRPr="00486FAE">
        <w:t>3.1. Продавец в силу настоящего Договора обязуется отгру</w:t>
      </w:r>
      <w:r>
        <w:t>жать</w:t>
      </w:r>
      <w:r w:rsidRPr="00486FAE">
        <w:t xml:space="preserve"> Товар Покупателю </w:t>
      </w:r>
      <w:r>
        <w:t xml:space="preserve">в течение срока действия настоящего Договора, </w:t>
      </w:r>
      <w:r w:rsidRPr="0041497D">
        <w:t xml:space="preserve">на основании заявок на отгрузку, подаваемых Покупателем </w:t>
      </w:r>
      <w:r>
        <w:t>в электронном виде</w:t>
      </w:r>
      <w:r w:rsidRPr="0041497D">
        <w:t xml:space="preserve">.  </w:t>
      </w:r>
    </w:p>
    <w:p w:rsidR="00705A82" w:rsidRDefault="00705A82" w:rsidP="00705A82">
      <w:pPr>
        <w:tabs>
          <w:tab w:val="left" w:pos="709"/>
        </w:tabs>
        <w:ind w:right="-30" w:firstLine="709"/>
        <w:jc w:val="both"/>
      </w:pPr>
      <w:r w:rsidRPr="00486FAE">
        <w:t xml:space="preserve">3.2. Датой отгрузки Товара считается дата, указанная в </w:t>
      </w:r>
      <w:r>
        <w:t>товарно-транспортной накладной</w:t>
      </w:r>
      <w:r w:rsidRPr="00486FAE">
        <w:t xml:space="preserve"> на </w:t>
      </w:r>
      <w:r>
        <w:t>складе Продавца</w:t>
      </w:r>
      <w:r w:rsidRPr="00486FAE">
        <w:t>.</w:t>
      </w:r>
    </w:p>
    <w:p w:rsidR="00705A82" w:rsidRDefault="00705A82" w:rsidP="00705A82">
      <w:pPr>
        <w:tabs>
          <w:tab w:val="left" w:pos="709"/>
        </w:tabs>
        <w:ind w:right="-30" w:firstLine="709"/>
        <w:jc w:val="both"/>
      </w:pPr>
      <w:r w:rsidRPr="00486FAE">
        <w:t xml:space="preserve">3.3. Право собственности и риски на Товар переходят от Продавца к Покупателю в момент </w:t>
      </w:r>
      <w:r>
        <w:t xml:space="preserve">выпуска товарно-транспортной накладной на условиях поставки </w:t>
      </w:r>
      <w:r>
        <w:rPr>
          <w:lang w:val="en-US"/>
        </w:rPr>
        <w:t>EXW</w:t>
      </w:r>
      <w:r>
        <w:t xml:space="preserve"> </w:t>
      </w:r>
      <w:r w:rsidR="00F139B8">
        <w:t>УКПГ «</w:t>
      </w:r>
      <w:r w:rsidR="00F10160">
        <w:t xml:space="preserve">С. </w:t>
      </w:r>
      <w:proofErr w:type="spellStart"/>
      <w:r w:rsidR="00F139B8">
        <w:t>Нуржанова</w:t>
      </w:r>
      <w:proofErr w:type="spellEnd"/>
      <w:r w:rsidR="00F139B8">
        <w:t>»</w:t>
      </w:r>
      <w:r w:rsidR="00F10160">
        <w:t xml:space="preserve"> НГДУ «</w:t>
      </w:r>
      <w:proofErr w:type="spellStart"/>
      <w:r w:rsidR="00F10160">
        <w:t>Жылыоймунайгаз</w:t>
      </w:r>
      <w:proofErr w:type="spellEnd"/>
      <w:r w:rsidR="00F10160">
        <w:t>»</w:t>
      </w:r>
      <w:r w:rsidR="00F139B8">
        <w:t xml:space="preserve"> </w:t>
      </w:r>
      <w:r>
        <w:t>с погрузкой на автотранспорт</w:t>
      </w:r>
      <w:r w:rsidR="00F10160">
        <w:t xml:space="preserve"> (самовывоз Покупателем)</w:t>
      </w:r>
      <w:r>
        <w:t xml:space="preserve">. </w:t>
      </w:r>
      <w:r w:rsidRPr="00486FAE">
        <w:t>Условия поставки трактуются в соответствии с Правилами INCOTERMS-20</w:t>
      </w:r>
      <w:r w:rsidR="00F10160" w:rsidRPr="00885050">
        <w:t>2</w:t>
      </w:r>
      <w:r w:rsidRPr="00486FAE">
        <w:t>0.</w:t>
      </w:r>
    </w:p>
    <w:p w:rsidR="00705A82" w:rsidRPr="00486FAE" w:rsidRDefault="00705A82" w:rsidP="00705A82">
      <w:pPr>
        <w:tabs>
          <w:tab w:val="left" w:pos="851"/>
          <w:tab w:val="left" w:pos="1260"/>
        </w:tabs>
        <w:jc w:val="both"/>
      </w:pP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center"/>
        <w:rPr>
          <w:b/>
        </w:rPr>
      </w:pPr>
      <w:r w:rsidRPr="00486FAE">
        <w:rPr>
          <w:b/>
        </w:rPr>
        <w:t xml:space="preserve">4. </w:t>
      </w:r>
      <w:r>
        <w:rPr>
          <w:b/>
        </w:rPr>
        <w:t xml:space="preserve">ОБЩАЯ СУММА </w:t>
      </w:r>
      <w:r w:rsidRPr="00486FAE">
        <w:rPr>
          <w:b/>
        </w:rPr>
        <w:t>ДОГОВОРА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center"/>
        <w:rPr>
          <w:b/>
        </w:rPr>
      </w:pPr>
    </w:p>
    <w:p w:rsidR="00705A82" w:rsidRDefault="00705A82" w:rsidP="00705A82">
      <w:pPr>
        <w:tabs>
          <w:tab w:val="num" w:pos="851"/>
        </w:tabs>
        <w:ind w:right="-30" w:firstLine="709"/>
        <w:jc w:val="both"/>
      </w:pPr>
      <w:r w:rsidRPr="00486FAE">
        <w:t>4.</w:t>
      </w:r>
      <w:r>
        <w:t>1</w:t>
      </w:r>
      <w:r w:rsidRPr="00486FAE">
        <w:t xml:space="preserve">. </w:t>
      </w:r>
      <w:r>
        <w:t>Ориентировочная о</w:t>
      </w:r>
      <w:r w:rsidRPr="004D1A0B">
        <w:t>бщая сумма Договора состав</w:t>
      </w:r>
      <w:r>
        <w:t>ляе</w:t>
      </w:r>
      <w:r w:rsidRPr="004D1A0B">
        <w:t>т</w:t>
      </w:r>
      <w:r>
        <w:t xml:space="preserve"> ______________(___________) тенге. О</w:t>
      </w:r>
      <w:r w:rsidRPr="00EA512D">
        <w:rPr>
          <w:lang w:val="kk-KZ"/>
        </w:rPr>
        <w:t>бщая сумма</w:t>
      </w:r>
      <w:r>
        <w:t xml:space="preserve"> </w:t>
      </w:r>
      <w:r w:rsidRPr="00EA512D">
        <w:rPr>
          <w:lang w:val="kk-KZ"/>
        </w:rPr>
        <w:t>Договор</w:t>
      </w:r>
      <w:r>
        <w:t>а будет рассчитываться, исходя из фактически поставленного объема Товара согласно подписанным окончательным приложениям.</w:t>
      </w:r>
    </w:p>
    <w:p w:rsidR="00705A82" w:rsidRDefault="00705A82" w:rsidP="00705A82">
      <w:pPr>
        <w:tabs>
          <w:tab w:val="num" w:pos="851"/>
        </w:tabs>
        <w:ind w:right="-30"/>
        <w:jc w:val="both"/>
        <w:rPr>
          <w:lang w:val="kk-KZ"/>
        </w:rPr>
      </w:pPr>
    </w:p>
    <w:p w:rsidR="001D1BE9" w:rsidRDefault="001D1BE9" w:rsidP="00705A82">
      <w:pPr>
        <w:tabs>
          <w:tab w:val="num" w:pos="851"/>
        </w:tabs>
        <w:ind w:right="-30"/>
        <w:jc w:val="both"/>
        <w:rPr>
          <w:lang w:val="kk-KZ"/>
        </w:rPr>
      </w:pPr>
    </w:p>
    <w:p w:rsidR="001D1BE9" w:rsidRDefault="001D1BE9" w:rsidP="00705A82">
      <w:pPr>
        <w:tabs>
          <w:tab w:val="num" w:pos="851"/>
        </w:tabs>
        <w:ind w:right="-30"/>
        <w:jc w:val="both"/>
        <w:rPr>
          <w:lang w:val="kk-KZ"/>
        </w:rPr>
      </w:pPr>
    </w:p>
    <w:p w:rsidR="001D1BE9" w:rsidRPr="00EA512D" w:rsidRDefault="001D1BE9" w:rsidP="00705A82">
      <w:pPr>
        <w:tabs>
          <w:tab w:val="num" w:pos="851"/>
        </w:tabs>
        <w:ind w:right="-30"/>
        <w:jc w:val="both"/>
        <w:rPr>
          <w:lang w:val="kk-KZ"/>
        </w:rPr>
      </w:pP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center"/>
        <w:rPr>
          <w:b/>
        </w:rPr>
      </w:pPr>
      <w:r>
        <w:rPr>
          <w:b/>
          <w:lang w:val="kk-KZ"/>
        </w:rPr>
        <w:lastRenderedPageBreak/>
        <w:t>5</w:t>
      </w:r>
      <w:r w:rsidRPr="00486FAE">
        <w:rPr>
          <w:b/>
        </w:rPr>
        <w:t>. УСЛОВИЯ ОПЛАТЫ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both"/>
        <w:rPr>
          <w:lang w:val="kk-KZ"/>
        </w:rPr>
      </w:pPr>
      <w:r w:rsidRPr="00486FAE">
        <w:t>5.1.</w:t>
      </w:r>
      <w:r w:rsidRPr="00486FAE">
        <w:tab/>
        <w:t xml:space="preserve">Покупатель производит предварительную оплату стоимости Товара в размере 100% (сто процентов) от стоимости партии Товара, указанной в соответствующем Приложении, путем перечисления денежных средств на расчетный счет Продавца в течение </w:t>
      </w:r>
      <w:r>
        <w:rPr>
          <w:bCs/>
        </w:rPr>
        <w:t>1</w:t>
      </w:r>
      <w:r w:rsidRPr="00486FAE">
        <w:rPr>
          <w:bCs/>
        </w:rPr>
        <w:t>0 (десяти) рабочих дней</w:t>
      </w:r>
      <w:r w:rsidRPr="00486FAE">
        <w:t xml:space="preserve"> с даты подписания </w:t>
      </w:r>
      <w:r>
        <w:t>соответствующего</w:t>
      </w:r>
      <w:r w:rsidRPr="00486FAE">
        <w:t xml:space="preserve"> Приложения и выставления Продавцом счета на оплату.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rPr>
          <w:lang w:val="kk-KZ"/>
        </w:rPr>
        <w:t xml:space="preserve">5.2. </w:t>
      </w:r>
      <w:r w:rsidRPr="00486FAE">
        <w:t xml:space="preserve">Фактическое количество поставленного Товара указывается в </w:t>
      </w:r>
      <w:r>
        <w:t>товарно-транспортных накладных</w:t>
      </w:r>
      <w:r w:rsidRPr="00486FAE">
        <w:t xml:space="preserve"> и </w:t>
      </w:r>
      <w:r>
        <w:t>окончательных приложениях</w:t>
      </w:r>
      <w:r w:rsidRPr="00486FAE">
        <w:t>, подписываем</w:t>
      </w:r>
      <w:r>
        <w:t>ых</w:t>
      </w:r>
      <w:r w:rsidRPr="00486FAE">
        <w:t xml:space="preserve"> Сторонами по истечению месяца поставки. Покупатель выставляет </w:t>
      </w:r>
      <w:r>
        <w:t>счет-фактуру</w:t>
      </w:r>
      <w:r w:rsidRPr="00486FAE">
        <w:t xml:space="preserve"> на основании подписанного </w:t>
      </w:r>
      <w:r>
        <w:t>окончательного приложения</w:t>
      </w:r>
      <w:r w:rsidRPr="00486FAE">
        <w:t xml:space="preserve">.  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5.</w:t>
      </w:r>
      <w:r w:rsidRPr="00486FAE">
        <w:rPr>
          <w:lang w:val="kk-KZ"/>
        </w:rPr>
        <w:t>3</w:t>
      </w:r>
      <w:r w:rsidRPr="00486FAE">
        <w:t>.</w:t>
      </w:r>
      <w:r w:rsidRPr="00486FAE">
        <w:tab/>
        <w:t xml:space="preserve">Комиссии банка Покупателя за перевод средств на расчетный счет Продавца оплачиваются за счет Покупателя, комиссии банка Продавца оплачиваются за счет Продавца. Датой платежа считается дата </w:t>
      </w:r>
      <w:r>
        <w:t>поступле</w:t>
      </w:r>
      <w:r w:rsidRPr="00486FAE">
        <w:t xml:space="preserve">ния денежных средств </w:t>
      </w:r>
      <w:r>
        <w:t>на рас</w:t>
      </w:r>
      <w:r w:rsidRPr="00486FAE">
        <w:t>чет</w:t>
      </w:r>
      <w:r>
        <w:t>ный</w:t>
      </w:r>
      <w:r w:rsidRPr="00486FAE">
        <w:t xml:space="preserve"> </w:t>
      </w:r>
      <w:r>
        <w:t xml:space="preserve">счет </w:t>
      </w:r>
      <w:r w:rsidRPr="00486FAE">
        <w:t>П</w:t>
      </w:r>
      <w:r>
        <w:t>р</w:t>
      </w:r>
      <w:r w:rsidRPr="00486FAE">
        <w:t>о</w:t>
      </w:r>
      <w:r>
        <w:t>д</w:t>
      </w:r>
      <w:r w:rsidRPr="00486FAE">
        <w:t>а</w:t>
      </w:r>
      <w:r>
        <w:t>вца</w:t>
      </w:r>
      <w:r w:rsidRPr="00486FAE">
        <w:t>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5.</w:t>
      </w:r>
      <w:r>
        <w:rPr>
          <w:lang w:val="kk-KZ"/>
        </w:rPr>
        <w:t>4</w:t>
      </w:r>
      <w:r w:rsidRPr="00486FAE">
        <w:t>. Стороны производят окончательную сверку взаиморасчетов (акт сверки) в течение 10 календарных дней с даты выставления последнего инвойса П</w:t>
      </w:r>
      <w:r>
        <w:t>р</w:t>
      </w:r>
      <w:r w:rsidRPr="00486FAE">
        <w:t>о</w:t>
      </w:r>
      <w:r>
        <w:t>давцом</w:t>
      </w:r>
      <w:r w:rsidRPr="00486FAE">
        <w:t>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5.</w:t>
      </w:r>
      <w:r>
        <w:rPr>
          <w:lang w:val="kk-KZ"/>
        </w:rPr>
        <w:t>5</w:t>
      </w:r>
      <w:r w:rsidRPr="00486FAE">
        <w:t xml:space="preserve">. В случае если по окончательному акту сверки Продавец будет иметь задолженность перед Покупателем, Продавец должен оплатить Покупателю сумму задолженности в течение </w:t>
      </w:r>
      <w:r>
        <w:t>30</w:t>
      </w:r>
      <w:r w:rsidRPr="00486FAE">
        <w:t xml:space="preserve"> (</w:t>
      </w:r>
      <w:r>
        <w:t>тридца</w:t>
      </w:r>
      <w:r w:rsidRPr="00486FAE">
        <w:t xml:space="preserve">ти) банковских дней с момента подписания окончательного акта сверки (дата подписания акта сверки – день 0) по настоящему Договору. 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5.</w:t>
      </w:r>
      <w:r>
        <w:rPr>
          <w:lang w:val="kk-KZ"/>
        </w:rPr>
        <w:t>6</w:t>
      </w:r>
      <w:r w:rsidRPr="00486FAE">
        <w:t>. Оплата за Товар может производиться третьим лицом с обязательной ссылкой на Договор и Покупателя.</w:t>
      </w:r>
    </w:p>
    <w:p w:rsidR="00705A82" w:rsidRPr="00486FAE" w:rsidRDefault="00705A82" w:rsidP="00705A82">
      <w:pPr>
        <w:tabs>
          <w:tab w:val="left" w:pos="851"/>
          <w:tab w:val="left" w:pos="1260"/>
        </w:tabs>
        <w:jc w:val="both"/>
      </w:pP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center"/>
        <w:rPr>
          <w:b/>
        </w:rPr>
      </w:pPr>
      <w:r w:rsidRPr="00486FAE">
        <w:rPr>
          <w:b/>
        </w:rPr>
        <w:t>6. ПРАВА И ОБЯЗАННОСТИ СТОРОН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center"/>
        <w:rPr>
          <w:b/>
        </w:rPr>
      </w:pP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6.1.Продавец обязан: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6.1.1. обеспечить своевременную передачу, в собственность Покупателя надлежаще оформленного Товара в соответствии с «ИНКОТЕРМС 20</w:t>
      </w:r>
      <w:r w:rsidR="00B55AB3" w:rsidRPr="00F04CE6">
        <w:t>2</w:t>
      </w:r>
      <w:r w:rsidRPr="00486FAE">
        <w:t xml:space="preserve">0» в редакции Международной Торговой Палаты, на условиях поставки, указанных в </w:t>
      </w:r>
      <w:r>
        <w:t>соответствующих Приложениях</w:t>
      </w:r>
      <w:r w:rsidRPr="00486FAE">
        <w:t>;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 xml:space="preserve">6.1.2. осуществить поставку Товара Покупателю в сроки, и в количестве согласно условиям Договора и приложений к нему на основании </w:t>
      </w:r>
      <w:r>
        <w:t>З</w:t>
      </w:r>
      <w:r w:rsidRPr="00486FAE">
        <w:t>аявки, представленной Покупателем;</w:t>
      </w:r>
    </w:p>
    <w:p w:rsidR="00705A82" w:rsidRPr="00486FAE" w:rsidRDefault="00705A82" w:rsidP="00705A82">
      <w:pPr>
        <w:tabs>
          <w:tab w:val="left" w:pos="0"/>
        </w:tabs>
        <w:ind w:firstLine="709"/>
        <w:jc w:val="both"/>
      </w:pPr>
      <w:r w:rsidRPr="00486FAE">
        <w:t>6.1.3. сообщить Покупателю следующую информацию: дату о</w:t>
      </w:r>
      <w:r>
        <w:t>тгрузки</w:t>
      </w:r>
      <w:r w:rsidRPr="00486FAE">
        <w:t xml:space="preserve">, </w:t>
      </w:r>
      <w:r>
        <w:t>общий вес отправленного Товара и товарно-транспортных накладных</w:t>
      </w:r>
      <w:r w:rsidRPr="00486FAE">
        <w:t>;</w:t>
      </w: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6.1.</w:t>
      </w:r>
      <w:r>
        <w:t>4</w:t>
      </w:r>
      <w:r w:rsidRPr="00486FAE">
        <w:t>. передать следующие документы на фактическ</w:t>
      </w:r>
      <w:r>
        <w:t>и</w:t>
      </w:r>
      <w:r w:rsidRPr="00486FAE">
        <w:t xml:space="preserve"> отгруженное количество Товара </w:t>
      </w:r>
      <w:r>
        <w:t>вместе с Товаром</w:t>
      </w:r>
      <w:r w:rsidRPr="00486FAE">
        <w:t>:</w:t>
      </w:r>
    </w:p>
    <w:p w:rsidR="00705A82" w:rsidRDefault="00705A82" w:rsidP="00705A82">
      <w:pPr>
        <w:pStyle w:val="a4"/>
        <w:numPr>
          <w:ilvl w:val="0"/>
          <w:numId w:val="6"/>
        </w:numPr>
        <w:tabs>
          <w:tab w:val="left" w:pos="851"/>
          <w:tab w:val="left" w:pos="1260"/>
        </w:tabs>
        <w:jc w:val="both"/>
      </w:pPr>
      <w:r w:rsidRPr="00486FAE">
        <w:t>к</w:t>
      </w:r>
      <w:r>
        <w:t>опию паспорта качества на Товар;</w:t>
      </w:r>
    </w:p>
    <w:p w:rsidR="00705A82" w:rsidRDefault="00705A82" w:rsidP="00705A82">
      <w:pPr>
        <w:pStyle w:val="a4"/>
        <w:numPr>
          <w:ilvl w:val="0"/>
          <w:numId w:val="6"/>
        </w:numPr>
        <w:tabs>
          <w:tab w:val="left" w:pos="851"/>
          <w:tab w:val="left" w:pos="1260"/>
        </w:tabs>
        <w:jc w:val="both"/>
      </w:pPr>
      <w:r>
        <w:t>товарно-транспортная накладная;</w:t>
      </w:r>
    </w:p>
    <w:p w:rsidR="00705A82" w:rsidRDefault="00705A82" w:rsidP="00705A82">
      <w:pPr>
        <w:pStyle w:val="a4"/>
        <w:numPr>
          <w:ilvl w:val="0"/>
          <w:numId w:val="6"/>
        </w:numPr>
        <w:tabs>
          <w:tab w:val="left" w:pos="851"/>
          <w:tab w:val="left" w:pos="1260"/>
        </w:tabs>
        <w:jc w:val="both"/>
      </w:pPr>
      <w:r>
        <w:t>1 сертификат на весы (с поверкой) на 1 отгруженную партию в течении месяца</w:t>
      </w:r>
      <w:r w:rsidR="001D1BE9">
        <w:t>;</w:t>
      </w:r>
    </w:p>
    <w:p w:rsidR="001D1BE9" w:rsidRDefault="009A6C63" w:rsidP="00705A82">
      <w:pPr>
        <w:pStyle w:val="a4"/>
        <w:numPr>
          <w:ilvl w:val="0"/>
          <w:numId w:val="6"/>
        </w:numPr>
        <w:tabs>
          <w:tab w:val="left" w:pos="851"/>
          <w:tab w:val="left" w:pos="1260"/>
        </w:tabs>
        <w:jc w:val="both"/>
      </w:pPr>
      <w:r>
        <w:t>к</w:t>
      </w:r>
      <w:r w:rsidR="001D1BE9">
        <w:t>опию сертификат</w:t>
      </w:r>
      <w:r>
        <w:t>а соответствия</w:t>
      </w:r>
      <w:r w:rsidR="001D1BE9">
        <w:t xml:space="preserve"> на </w:t>
      </w:r>
      <w:r>
        <w:t>серийную</w:t>
      </w:r>
      <w:r w:rsidR="001D1BE9">
        <w:t xml:space="preserve"> производству Товара.</w:t>
      </w:r>
    </w:p>
    <w:p w:rsidR="00705A82" w:rsidRPr="00486FAE" w:rsidRDefault="00705A82" w:rsidP="001D1BE9">
      <w:pPr>
        <w:tabs>
          <w:tab w:val="left" w:pos="851"/>
          <w:tab w:val="left" w:pos="1260"/>
        </w:tabs>
        <w:jc w:val="both"/>
      </w:pPr>
      <w:r>
        <w:t xml:space="preserve">            </w:t>
      </w:r>
      <w:r w:rsidRPr="00486FAE">
        <w:t>6.2.</w:t>
      </w:r>
      <w:r w:rsidR="009A6C63">
        <w:t xml:space="preserve"> </w:t>
      </w:r>
      <w:r w:rsidRPr="00486FAE">
        <w:t>Покупатель обязан: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 xml:space="preserve">6.2.1. обеспечить предоставление </w:t>
      </w:r>
      <w:r>
        <w:t>З</w:t>
      </w:r>
      <w:r w:rsidRPr="00486FAE">
        <w:t>аявки на отгрузку Товара не менее чем за 15 (пятнадцать) дней для формирования перевозки грузов</w:t>
      </w:r>
      <w:r>
        <w:t>;</w:t>
      </w:r>
    </w:p>
    <w:p w:rsidR="00705A82" w:rsidRPr="00486FAE" w:rsidRDefault="00705A82" w:rsidP="00705A82">
      <w:pPr>
        <w:tabs>
          <w:tab w:val="left" w:pos="709"/>
          <w:tab w:val="left" w:pos="1260"/>
        </w:tabs>
        <w:jc w:val="both"/>
      </w:pPr>
      <w:r>
        <w:tab/>
      </w:r>
      <w:r w:rsidRPr="00486FAE">
        <w:t>6.2.2. при отказе от поставки Товара информировать Продавца не менее чем за 10 (десять) рабочих дней до дня отгрузки в письменной форме;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 xml:space="preserve">6.2.3. обеспечить своевременную подачу </w:t>
      </w:r>
      <w:r>
        <w:t>транспорта</w:t>
      </w:r>
      <w:r w:rsidRPr="00486FAE">
        <w:t xml:space="preserve"> под погрузку</w:t>
      </w:r>
      <w:r>
        <w:t xml:space="preserve"> Товара</w:t>
      </w:r>
      <w:r w:rsidRPr="00486FAE">
        <w:t>;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 xml:space="preserve">6.2.4. произвести оплату за Товар, согласно условиям, определённым в Договоре; 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6.2.5. предоставить для подписания Продавцом проекты актов сверок взаиморасчетов;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6.2.6. подписывать акты сверок взаиморасчетов;</w:t>
      </w: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 xml:space="preserve">6.3. В случае если качество </w:t>
      </w:r>
      <w:r>
        <w:t xml:space="preserve">и/или количество </w:t>
      </w:r>
      <w:r w:rsidRPr="00486FAE">
        <w:t xml:space="preserve">поставляемого Товара не соответствует договорным условиям, Покупатель вправе предъявить Продавцу рекламацию в течение </w:t>
      </w:r>
      <w:r>
        <w:t>45</w:t>
      </w:r>
      <w:r w:rsidRPr="00486FAE">
        <w:t xml:space="preserve"> (</w:t>
      </w:r>
      <w:r>
        <w:t>сорока пяти</w:t>
      </w:r>
      <w:r w:rsidRPr="00486FAE">
        <w:t>) календарных дней от даты отгрузки. Любые рекламации, полученные позже этого срока, будут считаться неподлежащими рассмотрению Продавцом.</w:t>
      </w: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both"/>
      </w:pPr>
      <w:r>
        <w:t xml:space="preserve">6.4. </w:t>
      </w:r>
      <w:r w:rsidRPr="00486FAE">
        <w:t>Уплата штрафных санкций не освобождает Сторону, ненадлежащим образом, исполнившую обязательства по Договору от возмещения убытков другой Стороне.</w:t>
      </w:r>
      <w:r>
        <w:t xml:space="preserve"> </w:t>
      </w: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both"/>
      </w:pP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center"/>
        <w:rPr>
          <w:b/>
        </w:rPr>
      </w:pPr>
      <w:r>
        <w:rPr>
          <w:b/>
        </w:rPr>
        <w:lastRenderedPageBreak/>
        <w:t>7</w:t>
      </w:r>
      <w:r w:rsidRPr="00486FAE">
        <w:rPr>
          <w:b/>
        </w:rPr>
        <w:t>. ОТВЕТСТВЕННОСТЬ СТОРОН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center"/>
        <w:rPr>
          <w:b/>
        </w:rPr>
      </w:pP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>
        <w:t>7</w:t>
      </w:r>
      <w:r w:rsidRPr="00486FAE">
        <w:t>.</w:t>
      </w:r>
      <w:r>
        <w:t>1</w:t>
      </w:r>
      <w:r w:rsidRPr="00486FAE">
        <w:t>. В случае несвоевременной отгрузки Товара по вине Покупателя последний возмещает все дополнительные</w:t>
      </w:r>
      <w:r>
        <w:t xml:space="preserve"> документально подтвержденные</w:t>
      </w:r>
      <w:r w:rsidRPr="00486FAE">
        <w:t xml:space="preserve"> расходы Продавца, возникшие вследствие неисполнения, либо ненадлежащего исполнения своих обязанностей по отгрузке Товара, и Продавец вправе требовать от Покупате</w:t>
      </w:r>
      <w:r>
        <w:t>ля оплаты штрафа в размере 0,01</w:t>
      </w:r>
      <w:r w:rsidRPr="00486FAE">
        <w:t>% от стоимости соответствующей партии Товара.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>
        <w:t>7</w:t>
      </w:r>
      <w:r w:rsidRPr="00486FAE">
        <w:t>.</w:t>
      </w:r>
      <w:r>
        <w:t>2</w:t>
      </w:r>
      <w:r w:rsidRPr="00486FAE">
        <w:t xml:space="preserve">. В случае отказа Продавца от отгрузки партии Товара после согласования заявки-разнарядки, в соответствии с пунктом </w:t>
      </w:r>
      <w:r w:rsidRPr="00486FAE">
        <w:rPr>
          <w:lang w:val="kk-KZ"/>
        </w:rPr>
        <w:t>6</w:t>
      </w:r>
      <w:r w:rsidRPr="00486FAE">
        <w:t>.2.</w:t>
      </w:r>
      <w:r w:rsidRPr="00486FAE">
        <w:rPr>
          <w:lang w:val="kk-KZ"/>
        </w:rPr>
        <w:t>1.</w:t>
      </w:r>
      <w:r w:rsidRPr="00486FAE">
        <w:t xml:space="preserve"> Договора, повлекших за собой негативные последствия для Покупателя, Продавец по требованию Покупателя оплачивает штраф в размере 0,01% от стоимости партии Товара, от отгрузки которой он отказался и возмещает реальный ущерб, причиненный Покупателю отказом от отгрузки заявленной партии Товара, после предоставления документов, подтверждающих реальный ущерб По</w:t>
      </w:r>
      <w:r>
        <w:t>купателя, в течение 20 рабочих дней с даты направления уведомления Покупателем.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>
        <w:t>7</w:t>
      </w:r>
      <w:r w:rsidRPr="00486FAE">
        <w:t>.</w:t>
      </w:r>
      <w:r>
        <w:t>3</w:t>
      </w:r>
      <w:r w:rsidRPr="00486FAE">
        <w:t>. В иных случаях, не предусмотренных Договором,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Республики Казахстан.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</w:p>
    <w:p w:rsidR="00705A82" w:rsidRPr="001D1BE9" w:rsidRDefault="00705A82" w:rsidP="001D1BE9">
      <w:pPr>
        <w:pStyle w:val="a4"/>
        <w:numPr>
          <w:ilvl w:val="0"/>
          <w:numId w:val="8"/>
        </w:numPr>
        <w:tabs>
          <w:tab w:val="left" w:pos="851"/>
          <w:tab w:val="left" w:pos="1260"/>
        </w:tabs>
        <w:jc w:val="center"/>
        <w:rPr>
          <w:b/>
        </w:rPr>
      </w:pPr>
      <w:r w:rsidRPr="001D1BE9">
        <w:rPr>
          <w:b/>
        </w:rPr>
        <w:t>КОНФИДЕНЦИАЛЬНОСТЬ</w:t>
      </w:r>
    </w:p>
    <w:p w:rsidR="00705A82" w:rsidRPr="004A5651" w:rsidRDefault="00705A82" w:rsidP="00705A82">
      <w:pPr>
        <w:tabs>
          <w:tab w:val="left" w:pos="709"/>
          <w:tab w:val="left" w:pos="1134"/>
        </w:tabs>
        <w:ind w:right="-30"/>
        <w:jc w:val="both"/>
        <w:rPr>
          <w:b/>
        </w:rPr>
      </w:pPr>
    </w:p>
    <w:p w:rsidR="00705A82" w:rsidRPr="004A5651" w:rsidRDefault="00705A82" w:rsidP="00705A82">
      <w:pPr>
        <w:tabs>
          <w:tab w:val="left" w:pos="709"/>
          <w:tab w:val="left" w:pos="1134"/>
        </w:tabs>
        <w:ind w:right="-30" w:firstLine="709"/>
        <w:jc w:val="both"/>
      </w:pPr>
      <w:r>
        <w:t>8</w:t>
      </w:r>
      <w:r w:rsidRPr="004A5651">
        <w:t>.1. Стороны соглашаются добросовестно хранить коммерческие, финансовые и иные интересы друг друга, ставшие им известными в ходе выполнения обязательств по Договору, без необходимости не разглашать и не передавать третьим сторонам любую информацию, касающуюся предмета настоящего Договора или иной деятельности Сторон, если она предварительно не известна третьей стороне и к ней нет свободного доступа на законном основании, за исключением случаев, когда это сделано с письменного согласия одной из Сторон, либо перечень сведений разрешенных к разглашению, определен специальным письменным соглашением Сторон.</w:t>
      </w:r>
    </w:p>
    <w:p w:rsidR="00705A82" w:rsidRPr="004A5651" w:rsidRDefault="00705A82" w:rsidP="00705A82">
      <w:pPr>
        <w:tabs>
          <w:tab w:val="left" w:pos="709"/>
          <w:tab w:val="left" w:pos="1134"/>
        </w:tabs>
        <w:ind w:right="-30" w:firstLine="709"/>
        <w:jc w:val="both"/>
      </w:pPr>
      <w:r>
        <w:t>8</w:t>
      </w:r>
      <w:r w:rsidRPr="004A5651">
        <w:t>.2. Конфиденциальная информация включает в себя:</w:t>
      </w:r>
    </w:p>
    <w:p w:rsidR="00705A82" w:rsidRPr="004A5651" w:rsidRDefault="00705A82" w:rsidP="00705A82">
      <w:pPr>
        <w:tabs>
          <w:tab w:val="left" w:pos="709"/>
          <w:tab w:val="left" w:pos="1134"/>
        </w:tabs>
        <w:ind w:right="-30"/>
        <w:jc w:val="both"/>
      </w:pPr>
      <w:r w:rsidRPr="004A5651">
        <w:t>обстоятельства, имеющие деловое отношение к финансовой либо хозяйственной деятельности Сторон;</w:t>
      </w:r>
    </w:p>
    <w:p w:rsidR="00705A82" w:rsidRPr="004A5651" w:rsidRDefault="00705A82" w:rsidP="00705A82">
      <w:pPr>
        <w:tabs>
          <w:tab w:val="left" w:pos="709"/>
          <w:tab w:val="left" w:pos="1134"/>
        </w:tabs>
        <w:ind w:right="-30"/>
        <w:jc w:val="both"/>
      </w:pPr>
      <w:r w:rsidRPr="004A5651">
        <w:t>данные о Сторонах и их должностных лицах, причастных к исполнению настоящего Договора, включая их личные данные (фамилии, адреса, телефоны и т.п.);</w:t>
      </w:r>
    </w:p>
    <w:p w:rsidR="00705A82" w:rsidRPr="004A5651" w:rsidRDefault="00705A82" w:rsidP="00705A82">
      <w:pPr>
        <w:tabs>
          <w:tab w:val="left" w:pos="709"/>
          <w:tab w:val="left" w:pos="1134"/>
        </w:tabs>
        <w:ind w:right="-30"/>
        <w:jc w:val="both"/>
      </w:pPr>
      <w:r w:rsidRPr="004A5651">
        <w:t>сведения о причастных к предмету настоящего Договора третьих лиц, включая имена и другие личные данные их должностных лиц;</w:t>
      </w:r>
    </w:p>
    <w:p w:rsidR="00705A82" w:rsidRPr="004A5651" w:rsidRDefault="00705A82" w:rsidP="00705A82">
      <w:pPr>
        <w:tabs>
          <w:tab w:val="left" w:pos="709"/>
          <w:tab w:val="left" w:pos="1134"/>
        </w:tabs>
        <w:ind w:right="-30"/>
        <w:jc w:val="both"/>
      </w:pPr>
      <w:r w:rsidRPr="004A5651">
        <w:t>условия настоящего Договора, а равно и любая информация, полученная в ходе выполнения Работ;</w:t>
      </w:r>
    </w:p>
    <w:p w:rsidR="00705A82" w:rsidRPr="004A5651" w:rsidRDefault="00705A82" w:rsidP="00705A82">
      <w:pPr>
        <w:tabs>
          <w:tab w:val="left" w:pos="709"/>
          <w:tab w:val="left" w:pos="1134"/>
        </w:tabs>
        <w:ind w:right="-30"/>
        <w:jc w:val="both"/>
      </w:pPr>
      <w:r w:rsidRPr="004A5651">
        <w:t>любую иную информацию, признанную Сторонами конфиденциальной в ходе исполнения настоящего Договора.</w:t>
      </w:r>
    </w:p>
    <w:p w:rsidR="00705A82" w:rsidRPr="004A5651" w:rsidRDefault="00705A82" w:rsidP="00705A82">
      <w:pPr>
        <w:tabs>
          <w:tab w:val="left" w:pos="709"/>
          <w:tab w:val="left" w:pos="1134"/>
        </w:tabs>
        <w:ind w:right="-30" w:firstLine="709"/>
        <w:jc w:val="both"/>
      </w:pPr>
      <w:r>
        <w:t>8</w:t>
      </w:r>
      <w:r w:rsidRPr="004A5651">
        <w:t>.3. Покупатель соглашается, что Продавец имеет право раскрывать АО «</w:t>
      </w:r>
      <w:proofErr w:type="spellStart"/>
      <w:r w:rsidRPr="004A5651">
        <w:t>Самрук-Қазына</w:t>
      </w:r>
      <w:proofErr w:type="spellEnd"/>
      <w:r w:rsidRPr="004A5651">
        <w:t>» информацию по Договору, включая, но не ограничиваясь, информацию о реквизитах и деталях платежа, путем направления обслуживающими Покупателя банками-контрагентами выписок через защищенный канал передачи данных в информационно-аналитическую систему АО «</w:t>
      </w:r>
      <w:proofErr w:type="spellStart"/>
      <w:r w:rsidRPr="004A5651">
        <w:t>Самрук-Қазына</w:t>
      </w:r>
      <w:proofErr w:type="spellEnd"/>
      <w:r w:rsidRPr="004A5651">
        <w:t>» с использованием требуемых протоколов каналов связи.</w:t>
      </w:r>
    </w:p>
    <w:p w:rsidR="00705A82" w:rsidRPr="004A5651" w:rsidRDefault="00705A82" w:rsidP="00705A82">
      <w:pPr>
        <w:tabs>
          <w:tab w:val="left" w:pos="709"/>
          <w:tab w:val="left" w:pos="1134"/>
        </w:tabs>
        <w:ind w:right="-30" w:firstLine="709"/>
        <w:jc w:val="both"/>
      </w:pPr>
      <w:r>
        <w:t>8</w:t>
      </w:r>
      <w:r w:rsidRPr="004A5651">
        <w:t>.4. Положения настоящего раздела налагают обязанности по неразглашению конфиденциальной информации на каждую из Сторон, а равно на всех лиц, являющихся штатным персоналом Сторон, в том числе и после прекращения с ними трудовых правоотношений, либо привлеченных ими на основе контрактов либо трудовых соглашений, и других лиц, имеющих доступ к таким сведениям и информации.</w:t>
      </w:r>
    </w:p>
    <w:p w:rsidR="00705A82" w:rsidRPr="004A5651" w:rsidRDefault="00705A82" w:rsidP="00705A82">
      <w:pPr>
        <w:tabs>
          <w:tab w:val="left" w:pos="709"/>
          <w:tab w:val="left" w:pos="1134"/>
        </w:tabs>
        <w:ind w:right="-30" w:firstLine="709"/>
        <w:jc w:val="both"/>
      </w:pPr>
      <w:r>
        <w:t>8</w:t>
      </w:r>
      <w:r w:rsidRPr="004A5651">
        <w:t>.5. Стороны несут ответственность друг перед другом за ущерб, нанесенный другой Стороне в результате неправомерного раскрытия конфиденциальной информации. Положения об ответственности не распространяются на случаи, когда сведения либо информация на дату подписания настоящего Договора либо в период его действия были или стали широко известны не по вине Сторон.</w:t>
      </w:r>
    </w:p>
    <w:p w:rsidR="00705A82" w:rsidRPr="004A5651" w:rsidRDefault="00705A82" w:rsidP="00705A82">
      <w:pPr>
        <w:tabs>
          <w:tab w:val="left" w:pos="709"/>
          <w:tab w:val="left" w:pos="1134"/>
        </w:tabs>
        <w:ind w:right="-30" w:firstLine="709"/>
        <w:jc w:val="both"/>
      </w:pPr>
      <w:r>
        <w:lastRenderedPageBreak/>
        <w:t>8</w:t>
      </w:r>
      <w:r w:rsidRPr="004A5651">
        <w:t>.6. Настоящий раздел не распространяется на случаи судебного рассмотрения вопросов, относящихся к предмету Договора, в интересах их практического разрешения или в случаях,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органов.</w:t>
      </w:r>
    </w:p>
    <w:p w:rsidR="001D1BE9" w:rsidRPr="001D1BE9" w:rsidRDefault="00F60DF1" w:rsidP="001D1BE9">
      <w:pPr>
        <w:spacing w:before="225" w:after="225"/>
        <w:jc w:val="center"/>
        <w:outlineLvl w:val="2"/>
        <w:rPr>
          <w:b/>
          <w:bCs/>
          <w:caps/>
          <w:color w:val="2B2B2B"/>
          <w:lang w:eastAsia="ru-KZ"/>
        </w:rPr>
      </w:pPr>
      <w:r>
        <w:rPr>
          <w:b/>
          <w:bCs/>
          <w:caps/>
          <w:color w:val="2B2B2B"/>
          <w:lang w:val="kk-KZ" w:eastAsia="ru-KZ"/>
        </w:rPr>
        <w:t>9</w:t>
      </w:r>
      <w:r w:rsidR="001D1BE9" w:rsidRPr="001D1BE9">
        <w:rPr>
          <w:b/>
          <w:bCs/>
          <w:caps/>
          <w:color w:val="2B2B2B"/>
          <w:lang w:val="ru-KZ" w:eastAsia="ru-KZ"/>
        </w:rPr>
        <w:t>. Противодействие коррупции</w:t>
      </w:r>
    </w:p>
    <w:p w:rsidR="001D1BE9" w:rsidRPr="001D1BE9" w:rsidRDefault="001D1BE9" w:rsidP="001D1BE9">
      <w:pPr>
        <w:ind w:firstLine="709"/>
        <w:jc w:val="both"/>
        <w:rPr>
          <w:color w:val="2B2B2B"/>
          <w:lang w:eastAsia="ru-KZ"/>
        </w:rPr>
      </w:pPr>
      <w:r>
        <w:rPr>
          <w:color w:val="2B2B2B"/>
          <w:lang w:eastAsia="ru-KZ"/>
        </w:rPr>
        <w:t>9</w:t>
      </w:r>
      <w:r w:rsidRPr="001D1BE9">
        <w:rPr>
          <w:color w:val="2B2B2B"/>
          <w:lang w:val="ru-KZ" w:eastAsia="ru-KZ"/>
        </w:rPr>
        <w:t>.1</w:t>
      </w:r>
      <w:r>
        <w:rPr>
          <w:color w:val="2B2B2B"/>
          <w:lang w:eastAsia="ru-KZ"/>
        </w:rPr>
        <w:t>.</w:t>
      </w:r>
      <w:r w:rsidRPr="001D1BE9">
        <w:rPr>
          <w:color w:val="2B2B2B"/>
          <w:lang w:val="ru-KZ" w:eastAsia="ru-KZ"/>
        </w:rPr>
        <w:t> При исполнении своих обязательств по настоящему Договору, Стороны и их работники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1D1BE9" w:rsidRPr="001D1BE9" w:rsidRDefault="001D1BE9" w:rsidP="001D1BE9">
      <w:pPr>
        <w:ind w:firstLine="709"/>
        <w:jc w:val="both"/>
        <w:rPr>
          <w:color w:val="2B2B2B"/>
          <w:lang w:eastAsia="ru-KZ"/>
        </w:rPr>
      </w:pPr>
      <w:r>
        <w:rPr>
          <w:color w:val="2B2B2B"/>
          <w:lang w:eastAsia="ru-KZ"/>
        </w:rPr>
        <w:t>9</w:t>
      </w:r>
      <w:r w:rsidRPr="001D1BE9">
        <w:rPr>
          <w:color w:val="2B2B2B"/>
          <w:lang w:val="ru-KZ" w:eastAsia="ru-KZ"/>
        </w:rPr>
        <w:t>.2</w:t>
      </w:r>
      <w:r>
        <w:rPr>
          <w:color w:val="2B2B2B"/>
          <w:lang w:eastAsia="ru-KZ"/>
        </w:rPr>
        <w:t>.</w:t>
      </w:r>
      <w:r w:rsidRPr="001D1BE9">
        <w:rPr>
          <w:color w:val="2B2B2B"/>
          <w:lang w:val="ru-KZ" w:eastAsia="ru-KZ"/>
        </w:rPr>
        <w:t> При исполнении своих обязательств по настоящему Договору, Стороны и их работники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D1BE9" w:rsidRPr="001D1BE9" w:rsidRDefault="001D1BE9" w:rsidP="001D1BE9">
      <w:pPr>
        <w:ind w:firstLine="709"/>
        <w:jc w:val="both"/>
        <w:rPr>
          <w:color w:val="2B2B2B"/>
          <w:lang w:eastAsia="ru-KZ"/>
        </w:rPr>
      </w:pPr>
      <w:r>
        <w:rPr>
          <w:color w:val="2B2B2B"/>
          <w:lang w:eastAsia="ru-KZ"/>
        </w:rPr>
        <w:t>9</w:t>
      </w:r>
      <w:r w:rsidRPr="001D1BE9">
        <w:rPr>
          <w:color w:val="2B2B2B"/>
          <w:lang w:val="ru-KZ" w:eastAsia="ru-KZ"/>
        </w:rPr>
        <w:t>.3</w:t>
      </w:r>
      <w:r>
        <w:rPr>
          <w:color w:val="2B2B2B"/>
          <w:lang w:eastAsia="ru-KZ"/>
        </w:rPr>
        <w:t>.</w:t>
      </w:r>
      <w:r w:rsidRPr="001D1BE9">
        <w:rPr>
          <w:color w:val="2B2B2B"/>
          <w:lang w:val="ru-KZ" w:eastAsia="ru-KZ"/>
        </w:rPr>
        <w:t> 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1D1BE9" w:rsidRPr="001D1BE9" w:rsidRDefault="001D1BE9" w:rsidP="001D1BE9">
      <w:pPr>
        <w:ind w:firstLine="709"/>
        <w:jc w:val="both"/>
        <w:rPr>
          <w:color w:val="2B2B2B"/>
          <w:lang w:eastAsia="ru-KZ"/>
        </w:rPr>
      </w:pPr>
      <w:r>
        <w:rPr>
          <w:color w:val="2B2B2B"/>
          <w:lang w:eastAsia="ru-KZ"/>
        </w:rPr>
        <w:t>9</w:t>
      </w:r>
      <w:r w:rsidRPr="001D1BE9">
        <w:rPr>
          <w:color w:val="2B2B2B"/>
          <w:lang w:val="ru-KZ" w:eastAsia="ru-KZ"/>
        </w:rPr>
        <w:t>.4</w:t>
      </w:r>
      <w:r>
        <w:rPr>
          <w:color w:val="2B2B2B"/>
          <w:lang w:eastAsia="ru-KZ"/>
        </w:rPr>
        <w:t>.</w:t>
      </w:r>
      <w:r w:rsidRPr="001D1BE9">
        <w:rPr>
          <w:color w:val="2B2B2B"/>
          <w:lang w:val="ru-KZ" w:eastAsia="ru-KZ"/>
        </w:rPr>
        <w:t> 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</w:t>
      </w:r>
    </w:p>
    <w:p w:rsidR="001D1BE9" w:rsidRPr="001D1BE9" w:rsidRDefault="001D1BE9" w:rsidP="001D1BE9">
      <w:pPr>
        <w:ind w:firstLine="709"/>
        <w:jc w:val="both"/>
        <w:rPr>
          <w:color w:val="2B2B2B"/>
          <w:lang w:eastAsia="ru-KZ"/>
        </w:rPr>
      </w:pPr>
      <w:r>
        <w:rPr>
          <w:color w:val="2B2B2B"/>
          <w:lang w:eastAsia="ru-KZ"/>
        </w:rPr>
        <w:t>9</w:t>
      </w:r>
      <w:r w:rsidRPr="001D1BE9">
        <w:rPr>
          <w:color w:val="2B2B2B"/>
          <w:lang w:val="ru-KZ" w:eastAsia="ru-KZ"/>
        </w:rPr>
        <w:t>.5</w:t>
      </w:r>
      <w:r>
        <w:rPr>
          <w:color w:val="2B2B2B"/>
          <w:lang w:eastAsia="ru-KZ"/>
        </w:rPr>
        <w:t>.</w:t>
      </w:r>
      <w:r w:rsidRPr="001D1BE9">
        <w:rPr>
          <w:color w:val="2B2B2B"/>
          <w:lang w:val="ru-KZ" w:eastAsia="ru-KZ"/>
        </w:rPr>
        <w:t>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работниками,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1D1BE9" w:rsidRPr="001D1BE9" w:rsidRDefault="001D1BE9" w:rsidP="001D1BE9">
      <w:pPr>
        <w:ind w:firstLine="709"/>
        <w:jc w:val="both"/>
        <w:rPr>
          <w:color w:val="2B2B2B"/>
          <w:lang w:eastAsia="ru-KZ"/>
        </w:rPr>
      </w:pPr>
      <w:r>
        <w:rPr>
          <w:color w:val="2B2B2B"/>
          <w:lang w:eastAsia="ru-KZ"/>
        </w:rPr>
        <w:t>9</w:t>
      </w:r>
      <w:r w:rsidRPr="001D1BE9">
        <w:rPr>
          <w:color w:val="2B2B2B"/>
          <w:lang w:val="ru-KZ" w:eastAsia="ru-KZ"/>
        </w:rPr>
        <w:t>.6</w:t>
      </w:r>
      <w:r>
        <w:rPr>
          <w:color w:val="2B2B2B"/>
          <w:lang w:eastAsia="ru-KZ"/>
        </w:rPr>
        <w:t>.</w:t>
      </w:r>
      <w:r w:rsidRPr="001D1BE9">
        <w:rPr>
          <w:color w:val="2B2B2B"/>
          <w:lang w:val="ru-KZ" w:eastAsia="ru-KZ"/>
        </w:rPr>
        <w:t> 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1D1BE9" w:rsidRPr="001D1BE9" w:rsidRDefault="001D1BE9" w:rsidP="001D1BE9">
      <w:pPr>
        <w:ind w:firstLine="709"/>
        <w:jc w:val="both"/>
        <w:rPr>
          <w:color w:val="2B2B2B"/>
          <w:lang w:eastAsia="ru-KZ"/>
        </w:rPr>
      </w:pPr>
      <w:r>
        <w:rPr>
          <w:color w:val="2B2B2B"/>
          <w:lang w:eastAsia="ru-KZ"/>
        </w:rPr>
        <w:t>9</w:t>
      </w:r>
      <w:r w:rsidRPr="001D1BE9">
        <w:rPr>
          <w:color w:val="2B2B2B"/>
          <w:lang w:val="ru-KZ" w:eastAsia="ru-KZ"/>
        </w:rPr>
        <w:t>.7</w:t>
      </w:r>
      <w:r>
        <w:rPr>
          <w:color w:val="2B2B2B"/>
          <w:lang w:eastAsia="ru-KZ"/>
        </w:rPr>
        <w:t>.</w:t>
      </w:r>
      <w:r w:rsidRPr="001D1BE9">
        <w:rPr>
          <w:color w:val="2B2B2B"/>
          <w:lang w:val="ru-KZ" w:eastAsia="ru-KZ"/>
        </w:rPr>
        <w:t> 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деятельность.</w:t>
      </w:r>
    </w:p>
    <w:p w:rsidR="001D1BE9" w:rsidRDefault="001D1BE9" w:rsidP="001D1BE9">
      <w:pPr>
        <w:spacing w:after="150"/>
        <w:ind w:firstLine="709"/>
        <w:jc w:val="both"/>
        <w:rPr>
          <w:color w:val="2B2B2B"/>
          <w:lang w:val="ru-KZ" w:eastAsia="ru-KZ"/>
        </w:rPr>
      </w:pPr>
      <w:r>
        <w:rPr>
          <w:color w:val="2B2B2B"/>
          <w:lang w:eastAsia="ru-KZ"/>
        </w:rPr>
        <w:t>9</w:t>
      </w:r>
      <w:r w:rsidRPr="001D1BE9">
        <w:rPr>
          <w:color w:val="2B2B2B"/>
          <w:lang w:val="ru-KZ" w:eastAsia="ru-KZ"/>
        </w:rPr>
        <w:t>.8</w:t>
      </w:r>
      <w:r>
        <w:rPr>
          <w:color w:val="2B2B2B"/>
          <w:lang w:eastAsia="ru-KZ"/>
        </w:rPr>
        <w:t>.</w:t>
      </w:r>
      <w:r w:rsidRPr="001D1BE9">
        <w:rPr>
          <w:color w:val="2B2B2B"/>
          <w:lang w:val="ru-KZ" w:eastAsia="ru-KZ"/>
        </w:rPr>
        <w:t> Стороны отказываются от исполнения договора в одностороннем порядке при нарушении одной из сторон Договора обязательств по противодействию коррупции, предусмотренных условиями Договора.</w:t>
      </w:r>
    </w:p>
    <w:p w:rsidR="00705A82" w:rsidRPr="00486FAE" w:rsidRDefault="00705A82" w:rsidP="00705A82">
      <w:pPr>
        <w:autoSpaceDE w:val="0"/>
        <w:autoSpaceDN w:val="0"/>
        <w:ind w:firstLine="709"/>
        <w:jc w:val="both"/>
      </w:pP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center"/>
        <w:rPr>
          <w:b/>
        </w:rPr>
      </w:pPr>
      <w:r w:rsidRPr="00486FAE">
        <w:rPr>
          <w:b/>
        </w:rPr>
        <w:t>1</w:t>
      </w:r>
      <w:r>
        <w:rPr>
          <w:b/>
        </w:rPr>
        <w:t>0</w:t>
      </w:r>
      <w:r w:rsidRPr="00486FAE">
        <w:rPr>
          <w:b/>
        </w:rPr>
        <w:t>.</w:t>
      </w:r>
      <w:r>
        <w:rPr>
          <w:b/>
        </w:rPr>
        <w:t xml:space="preserve"> </w:t>
      </w:r>
      <w:r w:rsidRPr="00486FAE">
        <w:rPr>
          <w:b/>
        </w:rPr>
        <w:t>ПРОЧИЕ ПОЛОЖЕНИЯ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1</w:t>
      </w:r>
      <w:r>
        <w:t>0</w:t>
      </w:r>
      <w:r w:rsidRPr="00486FAE">
        <w:t>.1. Ни одна из Сторон не имеет права, передавать свои права или обязательства по настоящему Договору третьей стороне, без письменного согласия другой Стороны.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1</w:t>
      </w:r>
      <w:r>
        <w:t>0</w:t>
      </w:r>
      <w:r w:rsidRPr="00486FAE">
        <w:t>.2. Все изменения и дополнения к настоящему Договору могут быть внесены только по согласованию сторон, оформляются письменно и подписываются уполномоченными лицами Сторон и скрепляются печатями.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1</w:t>
      </w:r>
      <w:r>
        <w:t>0</w:t>
      </w:r>
      <w:r w:rsidRPr="00486FAE">
        <w:t>.3. В вопросах, не урегулированных настоящим Договором, стороны руководствуются правилами «Инкотермс 20</w:t>
      </w:r>
      <w:r w:rsidR="000A4C91" w:rsidRPr="000A4C91">
        <w:t>2</w:t>
      </w:r>
      <w:r w:rsidRPr="00486FAE">
        <w:t>0» в редакции Международной Торговой Палаты, и действующим законодательством Республики Казахстан.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lastRenderedPageBreak/>
        <w:t>1</w:t>
      </w:r>
      <w:r>
        <w:t>0</w:t>
      </w:r>
      <w:r w:rsidRPr="00486FAE">
        <w:t>.4. Приложения и дополнения к настоящему Договору, подписанные уполномоченными представителями Сторон, являются его неотъемлемой частью.</w:t>
      </w: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1</w:t>
      </w:r>
      <w:r>
        <w:t>0</w:t>
      </w:r>
      <w:r w:rsidRPr="00486FAE">
        <w:t xml:space="preserve">.5. </w:t>
      </w:r>
      <w:r>
        <w:t xml:space="preserve">Настоящий </w:t>
      </w:r>
      <w:r w:rsidRPr="00BD1EF2">
        <w:t xml:space="preserve">Договор составлен в 2 (двух) подлинных экземплярах на государственном и русском языках, имеющих равную юридическую силу, по одному экземпляру на каждом языке для каждой из Сторон. </w:t>
      </w:r>
      <w:r w:rsidRPr="00BD1EF2">
        <w:rPr>
          <w:color w:val="000000"/>
        </w:rPr>
        <w:t>В случае каких-либо расхождений в толковании настоящего Договора, текст на русском языке будет иметь превалирующую силу</w:t>
      </w:r>
      <w:r w:rsidRPr="00BD1EF2">
        <w:t>.</w:t>
      </w: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both"/>
      </w:pPr>
      <w:r>
        <w:t xml:space="preserve">10.6. </w:t>
      </w:r>
      <w:r w:rsidRPr="00486FAE">
        <w:t>К отношениям Сторон, вытекающих из настоящего Договора, применяется законодательство Республики Казахстан.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  <w:r>
        <w:t xml:space="preserve">10.7. </w:t>
      </w:r>
      <w:r w:rsidRPr="00486FAE">
        <w:t>Все споры и разногласия, которые могут возникнуть из настоящего Договора, Стороны решают путем переговоров.</w:t>
      </w:r>
      <w:r w:rsidRPr="00D23AE8">
        <w:t xml:space="preserve"> </w:t>
      </w:r>
      <w:r w:rsidRPr="00486FAE">
        <w:t>При невозможности урегулирования споров и разногласий путем переговоров, Стороны вправе передать их для разрешения в суд Республики Казахстан по месту нахождения Продавца.</w:t>
      </w: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1</w:t>
      </w:r>
      <w:r>
        <w:t>0</w:t>
      </w:r>
      <w:r w:rsidRPr="00486FAE">
        <w:t>.</w:t>
      </w:r>
      <w:r>
        <w:t>8</w:t>
      </w:r>
      <w:r w:rsidRPr="00486FAE">
        <w:t>.</w:t>
      </w:r>
      <w:r>
        <w:t xml:space="preserve"> </w:t>
      </w:r>
      <w:r w:rsidRPr="0041497D">
        <w:t>Неоговоренные Договором условия взаимодействия Сторон регулируются законодательством Республики Казахстан</w:t>
      </w:r>
      <w:r>
        <w:t xml:space="preserve">. </w:t>
      </w: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486FAE">
        <w:t>1</w:t>
      </w:r>
      <w:r>
        <w:t>0</w:t>
      </w:r>
      <w:r w:rsidRPr="00486FAE">
        <w:t>.</w:t>
      </w:r>
      <w:r>
        <w:t>9</w:t>
      </w:r>
      <w:r w:rsidRPr="00486FAE">
        <w:t xml:space="preserve">. </w:t>
      </w:r>
      <w:r w:rsidRPr="0041497D">
        <w:t>В случае недействительности какого-либо из положений Договора, другие положения Договора и Договор в целом сохраняет свою силу. Недействительное положение подлежит замене сходным по смыслу и приемлемым с точки зрения законодательства Республики Казахстан</w:t>
      </w:r>
      <w:r>
        <w:t xml:space="preserve"> </w:t>
      </w: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9E3B1F">
        <w:t>1</w:t>
      </w:r>
      <w:r>
        <w:t>0</w:t>
      </w:r>
      <w:r w:rsidRPr="009E3B1F">
        <w:t>.</w:t>
      </w:r>
      <w:r>
        <w:t>10</w:t>
      </w:r>
      <w:r w:rsidRPr="009E3B1F">
        <w:t xml:space="preserve">. </w:t>
      </w:r>
      <w:r w:rsidRPr="0041497D">
        <w:t>Любые уведомления или сообщения, которые требуются или могут потребоваться от Сторон по Договору, представляются в письменном виде и направляются заказным письмом или с помощью курьерской службы. В случае срочности, указанная корреспонденция может быть передана по факсу, с помощью электронной почты или иных телекоммуникационных средств связи, предусматривающих регистрацию ее доставки, с обязательным отправлением ее заказным письмом или с помощью курьерской службы</w:t>
      </w:r>
      <w:r w:rsidRPr="009E3B1F">
        <w:t>.</w:t>
      </w: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both"/>
      </w:pPr>
      <w:r w:rsidRPr="009E3B1F">
        <w:t>1</w:t>
      </w:r>
      <w:r>
        <w:t>0</w:t>
      </w:r>
      <w:r w:rsidRPr="009E3B1F">
        <w:t>.</w:t>
      </w:r>
      <w:r>
        <w:t>11</w:t>
      </w:r>
      <w:r w:rsidRPr="009E3B1F">
        <w:t>. Уведомление вступает в силу в день, следующий за днем поставки или в указанный день вступления в силу (если указано в уведомлении).</w:t>
      </w:r>
    </w:p>
    <w:p w:rsidR="00705A82" w:rsidRDefault="00705A82" w:rsidP="00705A82">
      <w:pPr>
        <w:tabs>
          <w:tab w:val="left" w:pos="851"/>
          <w:tab w:val="left" w:pos="1260"/>
        </w:tabs>
        <w:ind w:firstLine="709"/>
        <w:jc w:val="both"/>
      </w:pPr>
    </w:p>
    <w:p w:rsidR="001D1BE9" w:rsidRPr="001D1BE9" w:rsidRDefault="001D1BE9" w:rsidP="001D1BE9">
      <w:pPr>
        <w:spacing w:before="225" w:after="225"/>
        <w:jc w:val="center"/>
        <w:outlineLvl w:val="2"/>
        <w:rPr>
          <w:b/>
          <w:bCs/>
          <w:caps/>
          <w:lang w:eastAsia="ru-KZ"/>
        </w:rPr>
      </w:pPr>
      <w:r w:rsidRPr="001D1BE9">
        <w:rPr>
          <w:b/>
          <w:bCs/>
          <w:caps/>
          <w:lang w:eastAsia="ru-KZ"/>
        </w:rPr>
        <w:t xml:space="preserve">11. </w:t>
      </w:r>
      <w:r w:rsidRPr="001D1BE9">
        <w:rPr>
          <w:b/>
          <w:bCs/>
          <w:caps/>
          <w:lang w:val="ru-KZ" w:eastAsia="ru-KZ"/>
        </w:rPr>
        <w:t>Обстоятельства непреодолимой силы (Форс мажор)</w:t>
      </w:r>
    </w:p>
    <w:p w:rsidR="001D1BE9" w:rsidRPr="001D1BE9" w:rsidRDefault="001D1BE9" w:rsidP="001D1BE9">
      <w:pPr>
        <w:ind w:firstLine="709"/>
        <w:jc w:val="both"/>
        <w:rPr>
          <w:lang w:eastAsia="ru-KZ"/>
        </w:rPr>
      </w:pPr>
      <w:r w:rsidRPr="001D1BE9">
        <w:rPr>
          <w:lang w:val="ru-KZ" w:eastAsia="ru-KZ"/>
        </w:rPr>
        <w:t>1</w:t>
      </w:r>
      <w:r w:rsidRPr="001D1BE9">
        <w:rPr>
          <w:lang w:eastAsia="ru-KZ"/>
        </w:rPr>
        <w:t>1</w:t>
      </w:r>
      <w:r w:rsidRPr="001D1BE9">
        <w:rPr>
          <w:lang w:val="ru-KZ" w:eastAsia="ru-KZ"/>
        </w:rPr>
        <w:t>.1</w:t>
      </w:r>
      <w:r>
        <w:rPr>
          <w:lang w:eastAsia="ru-KZ"/>
        </w:rPr>
        <w:t>.</w:t>
      </w:r>
      <w:r w:rsidRPr="001D1BE9">
        <w:rPr>
          <w:lang w:val="ru-KZ" w:eastAsia="ru-KZ"/>
        </w:rPr>
        <w:t> Стороны освобождаются от ответственности за неисполнение или ненадлежащее 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обстоятельствах (стихийные явления, военные действия, чрезвычайное положение, забастовки, акции протеста, локауты, прочие трудовые конфликты, принятие органом государственной власти или организациями, входящими в группу компаний АО «Фонд национального благосостояния «</w:t>
      </w:r>
      <w:proofErr w:type="spellStart"/>
      <w:r w:rsidRPr="001D1BE9">
        <w:rPr>
          <w:lang w:val="ru-KZ" w:eastAsia="ru-KZ"/>
        </w:rPr>
        <w:t>Самрук-Қазына</w:t>
      </w:r>
      <w:proofErr w:type="spellEnd"/>
      <w:r w:rsidRPr="001D1BE9">
        <w:rPr>
          <w:lang w:val="ru-KZ" w:eastAsia="ru-KZ"/>
        </w:rPr>
        <w:t xml:space="preserve">» решений или мер запретительного характера и </w:t>
      </w:r>
      <w:proofErr w:type="spellStart"/>
      <w:r w:rsidRPr="001D1BE9">
        <w:rPr>
          <w:lang w:val="ru-KZ" w:eastAsia="ru-KZ"/>
        </w:rPr>
        <w:t>т.п</w:t>
      </w:r>
      <w:proofErr w:type="spellEnd"/>
      <w:r w:rsidRPr="001D1BE9">
        <w:rPr>
          <w:lang w:val="ru-KZ" w:eastAsia="ru-KZ"/>
        </w:rPr>
        <w:t>) которые находятся вне разумного контроля Сторон, повлекшие за собой невозможность надлежащего исполнения Договора.</w:t>
      </w:r>
    </w:p>
    <w:p w:rsidR="001D1BE9" w:rsidRPr="001D1BE9" w:rsidRDefault="001D1BE9" w:rsidP="001D1BE9">
      <w:pPr>
        <w:ind w:firstLine="709"/>
        <w:jc w:val="both"/>
        <w:rPr>
          <w:lang w:eastAsia="ru-KZ"/>
        </w:rPr>
      </w:pPr>
      <w:r w:rsidRPr="001D1BE9">
        <w:rPr>
          <w:lang w:val="ru-KZ" w:eastAsia="ru-KZ"/>
        </w:rPr>
        <w:t>1</w:t>
      </w:r>
      <w:r w:rsidRPr="001D1BE9">
        <w:rPr>
          <w:lang w:eastAsia="ru-KZ"/>
        </w:rPr>
        <w:t>1</w:t>
      </w:r>
      <w:r w:rsidRPr="001D1BE9">
        <w:rPr>
          <w:lang w:val="ru-KZ" w:eastAsia="ru-KZ"/>
        </w:rPr>
        <w:t>.2</w:t>
      </w:r>
      <w:r>
        <w:rPr>
          <w:lang w:eastAsia="ru-KZ"/>
        </w:rPr>
        <w:t>.</w:t>
      </w:r>
      <w:r w:rsidRPr="001D1BE9">
        <w:rPr>
          <w:lang w:val="ru-KZ" w:eastAsia="ru-KZ"/>
        </w:rPr>
        <w:t> При возникновении обстоятельства непреодолимой силы Сторона, для которой создалась невозможность надлежащего исполнения обязательств, должна письменно уведомить другую Сторону о наступлении этих обязательств и предполагаемом сроке действия форс-мажора в течение 5 (пяти) календарных дней с даты наступления таких обстоятельств, а также предоставить Свидетельство о наступлении обстоятельств непреодолимой силы (форс-мажора), выданное ТОО «Внешнеторговая палата Казахстана». В случае, если форс-мажорные обстоятельства произошли вне территории Республики Казахстан, необходимо представить документы, подтверждающие факт наступления таких обстоятельств, выданные компетентным органом страны, где произошли обстоятельства непреодолимой силы.</w:t>
      </w:r>
    </w:p>
    <w:p w:rsidR="001D1BE9" w:rsidRPr="001D1BE9" w:rsidRDefault="001D1BE9" w:rsidP="001D1BE9">
      <w:pPr>
        <w:ind w:firstLine="709"/>
        <w:jc w:val="both"/>
        <w:rPr>
          <w:lang w:eastAsia="ru-KZ"/>
        </w:rPr>
      </w:pPr>
      <w:r w:rsidRPr="001D1BE9">
        <w:rPr>
          <w:lang w:val="ru-KZ" w:eastAsia="ru-KZ"/>
        </w:rPr>
        <w:t>1</w:t>
      </w:r>
      <w:r w:rsidRPr="001D1BE9">
        <w:rPr>
          <w:lang w:eastAsia="ru-KZ"/>
        </w:rPr>
        <w:t>1</w:t>
      </w:r>
      <w:r w:rsidRPr="001D1BE9">
        <w:rPr>
          <w:lang w:val="ru-KZ" w:eastAsia="ru-KZ"/>
        </w:rPr>
        <w:t>.3</w:t>
      </w:r>
      <w:r>
        <w:rPr>
          <w:lang w:eastAsia="ru-KZ"/>
        </w:rPr>
        <w:t>.</w:t>
      </w:r>
      <w:r w:rsidRPr="001D1BE9">
        <w:rPr>
          <w:lang w:val="ru-KZ" w:eastAsia="ru-KZ"/>
        </w:rPr>
        <w:t> При возникновении обстоятельств</w:t>
      </w:r>
      <w:r w:rsidRPr="001D1BE9">
        <w:rPr>
          <w:lang w:eastAsia="ru-KZ"/>
        </w:rPr>
        <w:t xml:space="preserve"> </w:t>
      </w:r>
      <w:r w:rsidRPr="001D1BE9">
        <w:rPr>
          <w:lang w:val="ru-KZ" w:eastAsia="ru-KZ"/>
        </w:rPr>
        <w:t>непреодолимой силы, указанной в пункте 1</w:t>
      </w:r>
      <w:r w:rsidRPr="001D1BE9">
        <w:rPr>
          <w:lang w:eastAsia="ru-KZ"/>
        </w:rPr>
        <w:t>1</w:t>
      </w:r>
      <w:r w:rsidRPr="001D1BE9">
        <w:rPr>
          <w:lang w:val="ru-KZ" w:eastAsia="ru-KZ"/>
        </w:rPr>
        <w:t>.1. Договора, исполнение обязательств откладывается на время действия таких обстоятельств.</w:t>
      </w:r>
    </w:p>
    <w:p w:rsidR="001D1BE9" w:rsidRPr="001D1BE9" w:rsidRDefault="001D1BE9" w:rsidP="001D1BE9">
      <w:pPr>
        <w:ind w:firstLine="709"/>
        <w:jc w:val="both"/>
        <w:rPr>
          <w:lang w:eastAsia="ru-KZ"/>
        </w:rPr>
      </w:pPr>
      <w:r w:rsidRPr="001D1BE9">
        <w:rPr>
          <w:lang w:val="ru-KZ" w:eastAsia="ru-KZ"/>
        </w:rPr>
        <w:t>1</w:t>
      </w:r>
      <w:r w:rsidRPr="001D1BE9">
        <w:rPr>
          <w:lang w:eastAsia="ru-KZ"/>
        </w:rPr>
        <w:t>1</w:t>
      </w:r>
      <w:r w:rsidRPr="001D1BE9">
        <w:rPr>
          <w:lang w:val="ru-KZ" w:eastAsia="ru-KZ"/>
        </w:rPr>
        <w:t>.4</w:t>
      </w:r>
      <w:r>
        <w:rPr>
          <w:lang w:eastAsia="ru-KZ"/>
        </w:rPr>
        <w:t>.</w:t>
      </w:r>
      <w:r w:rsidRPr="001D1BE9">
        <w:rPr>
          <w:lang w:val="ru-KZ" w:eastAsia="ru-KZ"/>
        </w:rPr>
        <w:t> Не уведомление или несвоевременное уведомление в порядке, оговоренном в пунктах 1</w:t>
      </w:r>
      <w:r w:rsidRPr="001D1BE9">
        <w:rPr>
          <w:lang w:eastAsia="ru-KZ"/>
        </w:rPr>
        <w:t>1</w:t>
      </w:r>
      <w:r w:rsidRPr="001D1BE9">
        <w:rPr>
          <w:lang w:val="ru-KZ" w:eastAsia="ru-KZ"/>
        </w:rPr>
        <w:t>.2 Договора, лишает Сторону права ссылаться на любое вышеуказанное обстоятельство, как на основание, освобождающее от ответственности за неисполнение/ненадлежащее исполнение обязательств.</w:t>
      </w:r>
    </w:p>
    <w:p w:rsidR="001D1BE9" w:rsidRDefault="001D1BE9" w:rsidP="001D1BE9">
      <w:pPr>
        <w:spacing w:after="150"/>
        <w:ind w:firstLine="709"/>
        <w:jc w:val="both"/>
        <w:rPr>
          <w:lang w:val="ru-KZ" w:eastAsia="ru-KZ"/>
        </w:rPr>
      </w:pPr>
      <w:r w:rsidRPr="001D1BE9">
        <w:rPr>
          <w:lang w:val="ru-KZ" w:eastAsia="ru-KZ"/>
        </w:rPr>
        <w:lastRenderedPageBreak/>
        <w:t>1</w:t>
      </w:r>
      <w:r w:rsidRPr="001D1BE9">
        <w:rPr>
          <w:lang w:eastAsia="ru-KZ"/>
        </w:rPr>
        <w:t>1</w:t>
      </w:r>
      <w:r w:rsidRPr="001D1BE9">
        <w:rPr>
          <w:lang w:val="ru-KZ" w:eastAsia="ru-KZ"/>
        </w:rPr>
        <w:t>.5</w:t>
      </w:r>
      <w:r>
        <w:rPr>
          <w:lang w:eastAsia="ru-KZ"/>
        </w:rPr>
        <w:t>.</w:t>
      </w:r>
      <w:r w:rsidRPr="001D1BE9">
        <w:rPr>
          <w:lang w:val="ru-KZ" w:eastAsia="ru-KZ"/>
        </w:rPr>
        <w:t> Если невозможность надлежащего исполнения обязательств Сторонами будет существовать свыше 2 (двух) месяцев, то Стороны будут иметь право расторгнуть Договор и произвести взаиморасчеты.</w:t>
      </w:r>
    </w:p>
    <w:p w:rsidR="001D1BE9" w:rsidRPr="001D1BE9" w:rsidRDefault="001D1BE9" w:rsidP="001D1BE9">
      <w:pPr>
        <w:spacing w:before="225" w:after="225"/>
        <w:jc w:val="center"/>
        <w:outlineLvl w:val="2"/>
        <w:rPr>
          <w:b/>
          <w:bCs/>
          <w:caps/>
          <w:color w:val="2B2B2B"/>
          <w:lang w:eastAsia="ru-KZ"/>
        </w:rPr>
      </w:pPr>
      <w:r w:rsidRPr="001D1BE9">
        <w:rPr>
          <w:b/>
          <w:bCs/>
          <w:caps/>
          <w:color w:val="2B2B2B"/>
          <w:lang w:val="ru-KZ" w:eastAsia="ru-KZ"/>
        </w:rPr>
        <w:t>1</w:t>
      </w:r>
      <w:r>
        <w:rPr>
          <w:b/>
          <w:bCs/>
          <w:caps/>
          <w:color w:val="2B2B2B"/>
          <w:lang w:eastAsia="ru-KZ"/>
        </w:rPr>
        <w:t>2</w:t>
      </w:r>
      <w:r w:rsidRPr="001D1BE9">
        <w:rPr>
          <w:b/>
          <w:bCs/>
          <w:caps/>
          <w:color w:val="2B2B2B"/>
          <w:lang w:val="ru-KZ" w:eastAsia="ru-KZ"/>
        </w:rPr>
        <w:t>. Санкционная оговорка</w:t>
      </w:r>
    </w:p>
    <w:p w:rsidR="001D1BE9" w:rsidRPr="001D1BE9" w:rsidRDefault="001D1BE9" w:rsidP="001D1BE9">
      <w:pPr>
        <w:ind w:firstLine="709"/>
        <w:jc w:val="both"/>
        <w:rPr>
          <w:lang w:eastAsia="ru-KZ"/>
        </w:rPr>
      </w:pPr>
      <w:r w:rsidRPr="001D1BE9">
        <w:rPr>
          <w:lang w:eastAsia="ru-KZ"/>
        </w:rPr>
        <w:t>12</w:t>
      </w:r>
      <w:r w:rsidRPr="001D1BE9">
        <w:rPr>
          <w:lang w:val="ru-KZ" w:eastAsia="ru-KZ"/>
        </w:rPr>
        <w:t>.1</w:t>
      </w:r>
      <w:r w:rsidRPr="001D1BE9">
        <w:rPr>
          <w:lang w:eastAsia="ru-KZ"/>
        </w:rPr>
        <w:t>.</w:t>
      </w:r>
      <w:r w:rsidRPr="001D1BE9">
        <w:rPr>
          <w:lang w:val="ru-KZ" w:eastAsia="ru-KZ"/>
        </w:rPr>
        <w:t> Стороны соглашаясь с условиями настоящего Договора и на основании гарантий Поставщика и добросовестно полагаясь на таковые. Поставщик гарантирует, что: (а) ни Поставщик, ни его аффилированные лица, ни все акционеры Поставщика не включены в санкционный список Европейского союза, и (или) Великобритании, и (или) в санкционных списках SDN (</w:t>
      </w:r>
      <w:proofErr w:type="spellStart"/>
      <w:r w:rsidRPr="001D1BE9">
        <w:rPr>
          <w:lang w:val="ru-KZ" w:eastAsia="ru-KZ"/>
        </w:rPr>
        <w:t>Specially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Designated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Nationals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and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Blocked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Persons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List</w:t>
      </w:r>
      <w:proofErr w:type="spellEnd"/>
      <w:r w:rsidRPr="001D1BE9">
        <w:rPr>
          <w:lang w:val="ru-KZ" w:eastAsia="ru-KZ"/>
        </w:rPr>
        <w:t xml:space="preserve"> – список специально выделенных граждан и блокированных лиц), CAPTA (</w:t>
      </w:r>
      <w:proofErr w:type="spellStart"/>
      <w:r w:rsidRPr="001D1BE9">
        <w:rPr>
          <w:lang w:val="ru-KZ" w:eastAsia="ru-KZ"/>
        </w:rPr>
        <w:t>List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Foreign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Financial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Institutions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Subject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to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Correspondent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Account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or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Payable-Through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Account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Sanctions</w:t>
      </w:r>
      <w:proofErr w:type="spellEnd"/>
      <w:r w:rsidRPr="001D1BE9">
        <w:rPr>
          <w:lang w:val="ru-KZ" w:eastAsia="ru-KZ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</w:t>
      </w:r>
      <w:proofErr w:type="spellStart"/>
      <w:r w:rsidRPr="001D1BE9">
        <w:rPr>
          <w:lang w:val="ru-KZ" w:eastAsia="ru-KZ"/>
        </w:rPr>
        <w:t>Non</w:t>
      </w:r>
      <w:proofErr w:type="spellEnd"/>
      <w:r w:rsidRPr="001D1BE9">
        <w:rPr>
          <w:lang w:val="ru-KZ" w:eastAsia="ru-KZ"/>
        </w:rPr>
        <w:t xml:space="preserve">-SDN </w:t>
      </w:r>
      <w:proofErr w:type="spellStart"/>
      <w:r w:rsidRPr="001D1BE9">
        <w:rPr>
          <w:lang w:val="ru-KZ" w:eastAsia="ru-KZ"/>
        </w:rPr>
        <w:t>Menu-Based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Sanctions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List</w:t>
      </w:r>
      <w:proofErr w:type="spellEnd"/>
      <w:r w:rsidRPr="001D1BE9">
        <w:rPr>
          <w:lang w:val="ru-KZ" w:eastAsia="ru-KZ"/>
        </w:rPr>
        <w:t xml:space="preserve"> – список санкций, не основанный на SDN), администрируемый Управлением по контролю над иностранными активами Министерства финансов США (</w:t>
      </w:r>
      <w:proofErr w:type="spellStart"/>
      <w:r w:rsidRPr="001D1BE9">
        <w:rPr>
          <w:lang w:val="ru-KZ" w:eastAsia="ru-KZ"/>
        </w:rPr>
        <w:t>Office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Foreign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Assets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Control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U.S. </w:t>
      </w:r>
      <w:proofErr w:type="spellStart"/>
      <w:r w:rsidRPr="001D1BE9">
        <w:rPr>
          <w:lang w:val="ru-KZ" w:eastAsia="ru-KZ"/>
        </w:rPr>
        <w:t>Department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the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Treasury</w:t>
      </w:r>
      <w:proofErr w:type="spellEnd"/>
      <w:r w:rsidRPr="001D1BE9">
        <w:rPr>
          <w:lang w:val="ru-KZ" w:eastAsia="ru-KZ"/>
        </w:rPr>
        <w:t>), а также любой иной санкционный список, имеющий экстерриториальное действие. Соглашение Поставщика с Договором не влечет нарушения санкций, указанных в подпункте (а) настоящего пункта; (b) в день,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– счета Поставщика, в том числе собственные и корреспондентские, используемые для совершения платежей по Договору, находятся в банках или финансовых учреждениях, которые не включены в Сводный перечень лиц, групп и организаций, являющихся объектами финансовых санкций ЕС, в отношении которых действует режим заморозки активов (</w:t>
      </w:r>
      <w:proofErr w:type="spellStart"/>
      <w:r w:rsidRPr="001D1BE9">
        <w:rPr>
          <w:lang w:val="ru-KZ" w:eastAsia="ru-KZ"/>
        </w:rPr>
        <w:t>Consolidated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List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persons</w:t>
      </w:r>
      <w:proofErr w:type="spellEnd"/>
      <w:r w:rsidRPr="001D1BE9">
        <w:rPr>
          <w:lang w:val="ru-KZ" w:eastAsia="ru-KZ"/>
        </w:rPr>
        <w:t xml:space="preserve">, </w:t>
      </w:r>
      <w:proofErr w:type="spellStart"/>
      <w:r w:rsidRPr="001D1BE9">
        <w:rPr>
          <w:lang w:val="ru-KZ" w:eastAsia="ru-KZ"/>
        </w:rPr>
        <w:t>groups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and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entities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subject</w:t>
      </w:r>
      <w:proofErr w:type="spellEnd"/>
      <w:r w:rsidRPr="001D1BE9">
        <w:rPr>
          <w:lang w:val="ru-KZ" w:eastAsia="ru-KZ"/>
        </w:rPr>
        <w:t xml:space="preserve">, </w:t>
      </w:r>
      <w:proofErr w:type="spellStart"/>
      <w:r w:rsidRPr="001D1BE9">
        <w:rPr>
          <w:lang w:val="ru-KZ" w:eastAsia="ru-KZ"/>
        </w:rPr>
        <w:t>under</w:t>
      </w:r>
      <w:proofErr w:type="spellEnd"/>
      <w:r w:rsidRPr="001D1BE9">
        <w:rPr>
          <w:lang w:val="ru-KZ" w:eastAsia="ru-KZ"/>
        </w:rPr>
        <w:t xml:space="preserve"> EU </w:t>
      </w:r>
      <w:proofErr w:type="spellStart"/>
      <w:r w:rsidRPr="001D1BE9">
        <w:rPr>
          <w:lang w:val="ru-KZ" w:eastAsia="ru-KZ"/>
        </w:rPr>
        <w:t>Sanctions</w:t>
      </w:r>
      <w:proofErr w:type="spellEnd"/>
      <w:r w:rsidRPr="001D1BE9">
        <w:rPr>
          <w:lang w:val="ru-KZ" w:eastAsia="ru-KZ"/>
        </w:rPr>
        <w:t xml:space="preserve">, </w:t>
      </w:r>
      <w:proofErr w:type="spellStart"/>
      <w:r w:rsidRPr="001D1BE9">
        <w:rPr>
          <w:lang w:val="ru-KZ" w:eastAsia="ru-KZ"/>
        </w:rPr>
        <w:t>to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an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asset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freeze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and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the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prohibition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to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make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funds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and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economic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resources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available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to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them</w:t>
      </w:r>
      <w:proofErr w:type="spellEnd"/>
      <w:r w:rsidRPr="001D1BE9">
        <w:rPr>
          <w:lang w:val="ru-KZ" w:eastAsia="ru-KZ"/>
        </w:rPr>
        <w:t>), и (или) Сводный список объектов финансовых санкций Управления по осуществлению финансовых санкций в Великобритании (</w:t>
      </w:r>
      <w:proofErr w:type="spellStart"/>
      <w:r w:rsidRPr="001D1BE9">
        <w:rPr>
          <w:lang w:val="ru-KZ" w:eastAsia="ru-KZ"/>
        </w:rPr>
        <w:t>Consolidated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List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financial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sanctions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targets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the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Office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Financial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Sanctions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Implementations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in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the</w:t>
      </w:r>
      <w:proofErr w:type="spellEnd"/>
      <w:r w:rsidRPr="001D1BE9">
        <w:rPr>
          <w:lang w:val="ru-KZ" w:eastAsia="ru-KZ"/>
        </w:rPr>
        <w:t xml:space="preserve"> UK), и (или) в списках SDN (</w:t>
      </w:r>
      <w:proofErr w:type="spellStart"/>
      <w:r w:rsidRPr="001D1BE9">
        <w:rPr>
          <w:lang w:val="ru-KZ" w:eastAsia="ru-KZ"/>
        </w:rPr>
        <w:t>Specially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Designated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Nationals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and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Blocked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Persons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List</w:t>
      </w:r>
      <w:proofErr w:type="spellEnd"/>
      <w:r w:rsidRPr="001D1BE9">
        <w:rPr>
          <w:lang w:val="ru-KZ" w:eastAsia="ru-KZ"/>
        </w:rPr>
        <w:t xml:space="preserve"> – список специально выделенных граждан и блокированных лиц), CAPTA (</w:t>
      </w:r>
      <w:proofErr w:type="spellStart"/>
      <w:r w:rsidRPr="001D1BE9">
        <w:rPr>
          <w:lang w:val="ru-KZ" w:eastAsia="ru-KZ"/>
        </w:rPr>
        <w:t>List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Foreign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Financial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Institutions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Subject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to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Correspondent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Account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or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Payable-Through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Account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Sanctions</w:t>
      </w:r>
      <w:proofErr w:type="spellEnd"/>
      <w:r w:rsidRPr="001D1BE9">
        <w:rPr>
          <w:lang w:val="ru-KZ" w:eastAsia="ru-KZ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</w:t>
      </w:r>
      <w:proofErr w:type="spellStart"/>
      <w:r w:rsidRPr="001D1BE9">
        <w:rPr>
          <w:lang w:val="ru-KZ" w:eastAsia="ru-KZ"/>
        </w:rPr>
        <w:t>Non</w:t>
      </w:r>
      <w:proofErr w:type="spellEnd"/>
      <w:r w:rsidRPr="001D1BE9">
        <w:rPr>
          <w:lang w:val="ru-KZ" w:eastAsia="ru-KZ"/>
        </w:rPr>
        <w:t xml:space="preserve">-SDN </w:t>
      </w:r>
      <w:proofErr w:type="spellStart"/>
      <w:r w:rsidRPr="001D1BE9">
        <w:rPr>
          <w:lang w:val="ru-KZ" w:eastAsia="ru-KZ"/>
        </w:rPr>
        <w:t>Menu-Based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Sanctions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List</w:t>
      </w:r>
      <w:proofErr w:type="spellEnd"/>
      <w:r w:rsidRPr="001D1BE9">
        <w:rPr>
          <w:lang w:val="ru-KZ" w:eastAsia="ru-KZ"/>
        </w:rPr>
        <w:t xml:space="preserve"> – список санкций, не основанный на SDN), администрируемый Управлением по контролю над иностранными активами Министерства финансов США (</w:t>
      </w:r>
      <w:proofErr w:type="spellStart"/>
      <w:r w:rsidRPr="001D1BE9">
        <w:rPr>
          <w:lang w:val="ru-KZ" w:eastAsia="ru-KZ"/>
        </w:rPr>
        <w:t>Office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Foreign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Assets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Control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U.S. </w:t>
      </w:r>
      <w:proofErr w:type="spellStart"/>
      <w:r w:rsidRPr="001D1BE9">
        <w:rPr>
          <w:lang w:val="ru-KZ" w:eastAsia="ru-KZ"/>
        </w:rPr>
        <w:t>Department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the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Treasury</w:t>
      </w:r>
      <w:proofErr w:type="spellEnd"/>
      <w:r w:rsidRPr="001D1BE9">
        <w:rPr>
          <w:lang w:val="ru-KZ" w:eastAsia="ru-KZ"/>
        </w:rPr>
        <w:t>); (c) лицо(а), подписывающее(</w:t>
      </w:r>
      <w:proofErr w:type="spellStart"/>
      <w:r w:rsidRPr="001D1BE9">
        <w:rPr>
          <w:lang w:val="ru-KZ" w:eastAsia="ru-KZ"/>
        </w:rPr>
        <w:t>ие</w:t>
      </w:r>
      <w:proofErr w:type="spellEnd"/>
      <w:r w:rsidRPr="001D1BE9">
        <w:rPr>
          <w:lang w:val="ru-KZ" w:eastAsia="ru-KZ"/>
        </w:rPr>
        <w:t>) настоящую Договор от имени Поставщика, не включены в санкционный список Европейского союза и (или) Великобритании, и (или) в списках SDN (</w:t>
      </w:r>
      <w:proofErr w:type="spellStart"/>
      <w:r w:rsidRPr="001D1BE9">
        <w:rPr>
          <w:lang w:val="ru-KZ" w:eastAsia="ru-KZ"/>
        </w:rPr>
        <w:t>Specially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Designated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Nationals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and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Blocked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Persons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List</w:t>
      </w:r>
      <w:proofErr w:type="spellEnd"/>
      <w:r w:rsidRPr="001D1BE9">
        <w:rPr>
          <w:lang w:val="ru-KZ" w:eastAsia="ru-KZ"/>
        </w:rPr>
        <w:t xml:space="preserve"> – список специально выделенных граждан и блокированных лиц), CAPTA (</w:t>
      </w:r>
      <w:proofErr w:type="spellStart"/>
      <w:r w:rsidRPr="001D1BE9">
        <w:rPr>
          <w:lang w:val="ru-KZ" w:eastAsia="ru-KZ"/>
        </w:rPr>
        <w:t>List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Foreign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Financial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Institutions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Subject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to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Correspondent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Account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or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Payable-Through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Account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Sanctions</w:t>
      </w:r>
      <w:proofErr w:type="spellEnd"/>
      <w:r w:rsidRPr="001D1BE9">
        <w:rPr>
          <w:lang w:val="ru-KZ" w:eastAsia="ru-KZ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</w:t>
      </w:r>
      <w:proofErr w:type="spellStart"/>
      <w:r w:rsidRPr="001D1BE9">
        <w:rPr>
          <w:lang w:val="ru-KZ" w:eastAsia="ru-KZ"/>
        </w:rPr>
        <w:t>Non</w:t>
      </w:r>
      <w:proofErr w:type="spellEnd"/>
      <w:r w:rsidRPr="001D1BE9">
        <w:rPr>
          <w:lang w:val="ru-KZ" w:eastAsia="ru-KZ"/>
        </w:rPr>
        <w:t xml:space="preserve">-SDN </w:t>
      </w:r>
      <w:proofErr w:type="spellStart"/>
      <w:r w:rsidRPr="001D1BE9">
        <w:rPr>
          <w:lang w:val="ru-KZ" w:eastAsia="ru-KZ"/>
        </w:rPr>
        <w:t>Menu-Based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Sanctions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List</w:t>
      </w:r>
      <w:proofErr w:type="spellEnd"/>
      <w:r w:rsidRPr="001D1BE9">
        <w:rPr>
          <w:lang w:val="ru-KZ" w:eastAsia="ru-KZ"/>
        </w:rPr>
        <w:t xml:space="preserve"> – список санкций, не основанный на SDN), администрируемый Управлением по контролю над иностранными активами Министерства финансов США (</w:t>
      </w:r>
      <w:proofErr w:type="spellStart"/>
      <w:r w:rsidRPr="001D1BE9">
        <w:rPr>
          <w:lang w:val="ru-KZ" w:eastAsia="ru-KZ"/>
        </w:rPr>
        <w:t>Office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Foreign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Assets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Control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U.S. </w:t>
      </w:r>
      <w:proofErr w:type="spellStart"/>
      <w:r w:rsidRPr="001D1BE9">
        <w:rPr>
          <w:lang w:val="ru-KZ" w:eastAsia="ru-KZ"/>
        </w:rPr>
        <w:t>Department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of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the</w:t>
      </w:r>
      <w:proofErr w:type="spellEnd"/>
      <w:r w:rsidRPr="001D1BE9">
        <w:rPr>
          <w:lang w:val="ru-KZ" w:eastAsia="ru-KZ"/>
        </w:rPr>
        <w:t xml:space="preserve"> </w:t>
      </w:r>
      <w:proofErr w:type="spellStart"/>
      <w:r w:rsidRPr="001D1BE9">
        <w:rPr>
          <w:lang w:val="ru-KZ" w:eastAsia="ru-KZ"/>
        </w:rPr>
        <w:t>Treasury</w:t>
      </w:r>
      <w:proofErr w:type="spellEnd"/>
      <w:r w:rsidRPr="001D1BE9">
        <w:rPr>
          <w:lang w:val="ru-KZ" w:eastAsia="ru-KZ"/>
        </w:rPr>
        <w:t>), а также любой иной санкционный список, имеющий экстерриториальное действие.</w:t>
      </w:r>
    </w:p>
    <w:p w:rsidR="001D1BE9" w:rsidRPr="001D1BE9" w:rsidRDefault="001D1BE9" w:rsidP="001D1BE9">
      <w:pPr>
        <w:ind w:firstLine="709"/>
        <w:jc w:val="both"/>
        <w:rPr>
          <w:lang w:eastAsia="ru-KZ"/>
        </w:rPr>
      </w:pPr>
      <w:r w:rsidRPr="001D1BE9">
        <w:rPr>
          <w:lang w:eastAsia="ru-KZ"/>
        </w:rPr>
        <w:t>12</w:t>
      </w:r>
      <w:r w:rsidRPr="001D1BE9">
        <w:rPr>
          <w:lang w:val="ru-KZ" w:eastAsia="ru-KZ"/>
        </w:rPr>
        <w:t>.2</w:t>
      </w:r>
      <w:r w:rsidRPr="001D1BE9">
        <w:rPr>
          <w:lang w:eastAsia="ru-KZ"/>
        </w:rPr>
        <w:t>.</w:t>
      </w:r>
      <w:r w:rsidRPr="001D1BE9">
        <w:rPr>
          <w:lang w:val="ru-KZ" w:eastAsia="ru-KZ"/>
        </w:rPr>
        <w:t> В случае, если какая-либо гарантия Поставщика окажется ложной, недостоверной и (или) неточной, Поставщик обязан возместить другой Стороне прямые и/или косвенные убытки, возникшие в результате или в связи с недостоверностью или неточностью такой гарантии Поставщика, не позднее 10 (десяти) рабочих дней со дня получения требования другой Стороны. При этом, Заказчик вправе отказаться от исполнения настоящего Договора в одностороннем порядке.</w:t>
      </w:r>
    </w:p>
    <w:p w:rsidR="001D1BE9" w:rsidRPr="001D1BE9" w:rsidRDefault="001D1BE9" w:rsidP="001D1BE9">
      <w:pPr>
        <w:ind w:firstLine="709"/>
        <w:jc w:val="both"/>
        <w:rPr>
          <w:lang w:eastAsia="ru-KZ"/>
        </w:rPr>
      </w:pPr>
      <w:r w:rsidRPr="001D1BE9">
        <w:rPr>
          <w:lang w:eastAsia="ru-KZ"/>
        </w:rPr>
        <w:lastRenderedPageBreak/>
        <w:t>12</w:t>
      </w:r>
      <w:r w:rsidRPr="001D1BE9">
        <w:rPr>
          <w:lang w:val="ru-KZ" w:eastAsia="ru-KZ"/>
        </w:rPr>
        <w:t>.3</w:t>
      </w:r>
      <w:r w:rsidRPr="001D1BE9">
        <w:rPr>
          <w:lang w:eastAsia="ru-KZ"/>
        </w:rPr>
        <w:t>.</w:t>
      </w:r>
      <w:r w:rsidRPr="001D1BE9">
        <w:rPr>
          <w:lang w:val="ru-KZ" w:eastAsia="ru-KZ"/>
        </w:rPr>
        <w:t> В случае, если после даты соглашения с Договором будет принят какой-либо новый Санкционный Акт или будут внесены изменения в какой-либо действующий Санкционный Акт,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(«Новые Санкции»), и такие Новые Санкции: (a) 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настоящим Договором и (или) (b) привели или могут привести к невозможности для такой Стороны получить продолжительный доступ к источникам финансирования и (или) прямым и/или косвенным убыткам для Стороны (по их разумному заключению); и (или) (c) повлекли либо могут повлечь нарушение, либо остановку поставок продукции/выполнения Работ. (d) повлекут нарушения обязательств (ковенантов) какой-либо из Сторон, содержащихся в существенных кредитных договорах какой-либо из Сторон, соблюдение которых невозможно или существенно затруднено Новыми Санкциями; и (или) (e) повлекли понижение кредитного рейтинга такой Стороны или существует вероятность такого понижения, подтвержденная в письменной форме соответствующим рейтинговым агентством (вместе – «Последствия Новых Санкций»), такая Сторона обязуется незамедлительно письменно уведомить об этом другую Сторону в течение 2 рабочих дней c момента принятия Новых санкций, (каждое уведомление, предусмотренное в настоящей статье, далее именуется «Уведомление о Санкциях») с приложением официально подтверждающих документов и о влиянии этих санкций на него.</w:t>
      </w:r>
    </w:p>
    <w:p w:rsidR="001D1BE9" w:rsidRPr="001D1BE9" w:rsidRDefault="001D1BE9" w:rsidP="001D1BE9">
      <w:pPr>
        <w:ind w:firstLine="709"/>
        <w:jc w:val="both"/>
        <w:rPr>
          <w:lang w:eastAsia="ru-KZ"/>
        </w:rPr>
      </w:pPr>
      <w:r w:rsidRPr="001D1BE9">
        <w:rPr>
          <w:lang w:eastAsia="ru-KZ"/>
        </w:rPr>
        <w:t>12</w:t>
      </w:r>
      <w:r w:rsidRPr="001D1BE9">
        <w:rPr>
          <w:lang w:val="ru-KZ" w:eastAsia="ru-KZ"/>
        </w:rPr>
        <w:t>.4</w:t>
      </w:r>
      <w:r w:rsidRPr="001D1BE9">
        <w:rPr>
          <w:lang w:eastAsia="ru-KZ"/>
        </w:rPr>
        <w:t>.</w:t>
      </w:r>
      <w:r w:rsidRPr="001D1BE9">
        <w:rPr>
          <w:lang w:val="ru-KZ" w:eastAsia="ru-KZ"/>
        </w:rPr>
        <w:t> Не позднее 2 рабочих дней со дня представления Уведомления о Санкциях, Стороны проведут встречу(и)/переговоры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Договору, а также о возможных законных и разумных мерах по предотвращению или возможному снижению такого негативного влияния Новых Санкций, включая внесение изменений в настоящий Договор, получение разрешений/лицензий от компетентного государственного органа соответствующей юрисдикции («Добросовестные переговоры»).</w:t>
      </w:r>
    </w:p>
    <w:p w:rsidR="001D1BE9" w:rsidRPr="001D1BE9" w:rsidRDefault="001D1BE9" w:rsidP="001D1BE9">
      <w:pPr>
        <w:ind w:firstLine="709"/>
        <w:jc w:val="both"/>
        <w:rPr>
          <w:lang w:eastAsia="ru-KZ"/>
        </w:rPr>
      </w:pPr>
      <w:r w:rsidRPr="001D1BE9">
        <w:rPr>
          <w:lang w:eastAsia="ru-KZ"/>
        </w:rPr>
        <w:t>12</w:t>
      </w:r>
      <w:r w:rsidRPr="001D1BE9">
        <w:rPr>
          <w:lang w:val="ru-KZ" w:eastAsia="ru-KZ"/>
        </w:rPr>
        <w:t>.5</w:t>
      </w:r>
      <w:r w:rsidRPr="001D1BE9">
        <w:rPr>
          <w:lang w:eastAsia="ru-KZ"/>
        </w:rPr>
        <w:t>.</w:t>
      </w:r>
      <w:r w:rsidRPr="001D1BE9">
        <w:rPr>
          <w:lang w:val="ru-KZ" w:eastAsia="ru-KZ"/>
        </w:rPr>
        <w:t> При достижении Сторонами по результатам проведенных Добросовестных переговоров взаимно приемлемого решения, Стороны предпримут разумные усилия для реализации согласованных ими мер в течение 5 рабочих дней, либо в течение иного согласованного ими срока, могут быть реализованы меры, позволяющие исключить нарушение Новых Санкций или их применение к исполнению Сторонами настоящего Договора.</w:t>
      </w:r>
    </w:p>
    <w:p w:rsidR="001D1BE9" w:rsidRPr="001D1BE9" w:rsidRDefault="001D1BE9" w:rsidP="001D1BE9">
      <w:pPr>
        <w:ind w:firstLine="709"/>
        <w:jc w:val="both"/>
        <w:rPr>
          <w:lang w:eastAsia="ru-KZ"/>
        </w:rPr>
      </w:pPr>
      <w:r w:rsidRPr="001D1BE9">
        <w:rPr>
          <w:lang w:eastAsia="ru-KZ"/>
        </w:rPr>
        <w:t>12</w:t>
      </w:r>
      <w:r w:rsidRPr="001D1BE9">
        <w:rPr>
          <w:lang w:val="ru-KZ" w:eastAsia="ru-KZ"/>
        </w:rPr>
        <w:t>.6</w:t>
      </w:r>
      <w:r w:rsidRPr="001D1BE9">
        <w:rPr>
          <w:lang w:eastAsia="ru-KZ"/>
        </w:rPr>
        <w:t>.</w:t>
      </w:r>
      <w:r w:rsidRPr="001D1BE9">
        <w:rPr>
          <w:lang w:val="ru-KZ" w:eastAsia="ru-KZ"/>
        </w:rPr>
        <w:t> При недостижении Сторонами согласия по истечении 5 рабочих дней после проведения первого дня Добросовестных переговоров, любая Сторона имеет право в любое время направить Стороне, к которой применяются или в отношении которой возникли Новые Санкции, приведшие к Последствиям Новых Санкций («Запрещенная Сторона») уведомление о недостижении согласия («Уведомление о недостижении согласия»). В случае направления такого Уведомления о не достижении согласия, Сторона вправе отказаться от исполнения Договора в одностороннем порядке и требовать возмещения понесенных прямых и/или косвенных убытков.</w:t>
      </w:r>
    </w:p>
    <w:p w:rsidR="001D1BE9" w:rsidRPr="001D1BE9" w:rsidRDefault="001D1BE9" w:rsidP="001D1BE9">
      <w:pPr>
        <w:ind w:firstLine="709"/>
        <w:jc w:val="both"/>
        <w:rPr>
          <w:lang w:eastAsia="ru-KZ"/>
        </w:rPr>
      </w:pPr>
      <w:r w:rsidRPr="001D1BE9">
        <w:rPr>
          <w:lang w:eastAsia="ru-KZ"/>
        </w:rPr>
        <w:t>12</w:t>
      </w:r>
      <w:r w:rsidRPr="001D1BE9">
        <w:rPr>
          <w:lang w:val="ru-KZ" w:eastAsia="ru-KZ"/>
        </w:rPr>
        <w:t>.7</w:t>
      </w:r>
      <w:r w:rsidRPr="001D1BE9">
        <w:rPr>
          <w:lang w:eastAsia="ru-KZ"/>
        </w:rPr>
        <w:t>.</w:t>
      </w:r>
      <w:r w:rsidRPr="001D1BE9">
        <w:rPr>
          <w:lang w:val="ru-KZ" w:eastAsia="ru-KZ"/>
        </w:rPr>
        <w:t xml:space="preserve"> Без ограничения вышеприведенных положений, Стороны соглашаются, что в случае, если осуществление любых платежей по настоящему Договору в долларах США, либо иной другой валюте становится для Заказчика незаконным, невозможным или, по взаимному согласованию Сторон, иным образом нецелесообразным ввиду Новых Санкций, положения статьи </w:t>
      </w:r>
      <w:r w:rsidR="001F542F">
        <w:rPr>
          <w:lang w:val="kk-KZ" w:eastAsia="ru-KZ"/>
        </w:rPr>
        <w:t>12</w:t>
      </w:r>
      <w:r w:rsidRPr="001D1BE9">
        <w:rPr>
          <w:lang w:val="ru-KZ" w:eastAsia="ru-KZ"/>
        </w:rPr>
        <w:t xml:space="preserve">.8. подлежат применению в приоритетном порядке при условии, что по разумному мнению Сторон совершение платежа в альтернативной валюте позволяет Сторонам избежать Последствий Новых Санкций, и в таком случае, положения пунктов </w:t>
      </w:r>
      <w:r w:rsidRPr="001D1BE9">
        <w:rPr>
          <w:lang w:eastAsia="ru-KZ"/>
        </w:rPr>
        <w:t>12</w:t>
      </w:r>
      <w:r w:rsidRPr="001D1BE9">
        <w:rPr>
          <w:lang w:val="ru-KZ" w:eastAsia="ru-KZ"/>
        </w:rPr>
        <w:t>.5</w:t>
      </w:r>
      <w:r w:rsidR="001F542F">
        <w:rPr>
          <w:lang w:val="kk-KZ" w:eastAsia="ru-KZ"/>
        </w:rPr>
        <w:t>.</w:t>
      </w:r>
      <w:r w:rsidRPr="001D1BE9">
        <w:rPr>
          <w:lang w:val="ru-KZ" w:eastAsia="ru-KZ"/>
        </w:rPr>
        <w:t xml:space="preserve"> и </w:t>
      </w:r>
      <w:r w:rsidRPr="001D1BE9">
        <w:rPr>
          <w:lang w:eastAsia="ru-KZ"/>
        </w:rPr>
        <w:t>12</w:t>
      </w:r>
      <w:r w:rsidRPr="001D1BE9">
        <w:rPr>
          <w:lang w:val="ru-KZ" w:eastAsia="ru-KZ"/>
        </w:rPr>
        <w:t>.6. не подлежат применению.</w:t>
      </w:r>
    </w:p>
    <w:p w:rsidR="001D1BE9" w:rsidRPr="001D1BE9" w:rsidRDefault="001F542F" w:rsidP="001D1BE9">
      <w:pPr>
        <w:ind w:firstLine="709"/>
        <w:jc w:val="both"/>
        <w:rPr>
          <w:lang w:eastAsia="ru-KZ"/>
        </w:rPr>
      </w:pPr>
      <w:r>
        <w:rPr>
          <w:lang w:val="kk-KZ" w:eastAsia="ru-KZ"/>
        </w:rPr>
        <w:t>12</w:t>
      </w:r>
      <w:r w:rsidR="001D1BE9" w:rsidRPr="001D1BE9">
        <w:rPr>
          <w:lang w:val="ru-KZ" w:eastAsia="ru-KZ"/>
        </w:rPr>
        <w:t>.8</w:t>
      </w:r>
      <w:r w:rsidR="001D1BE9" w:rsidRPr="001D1BE9">
        <w:rPr>
          <w:lang w:eastAsia="ru-KZ"/>
        </w:rPr>
        <w:t>.</w:t>
      </w:r>
      <w:r w:rsidR="001D1BE9" w:rsidRPr="001D1BE9">
        <w:rPr>
          <w:lang w:val="ru-KZ" w:eastAsia="ru-KZ"/>
        </w:rPr>
        <w:t xml:space="preserve"> Стороны настоящим подтверждают и соглашаются с тем, что, принимая во внимание неопределенность в международной банковской системе, если в любой момент осуществление любых платежей по настоящему Договору в долларах США, либо в иной другой валюте становится для Поставщика незаконным, невозможным или, по взаимному согласованию Сторон, иным образом нецелесообразным, Заказчик обязуется уведомить Поставщика об этом в письменной форме, и Стороны совместно согласовывают в письменной форме альтернативную валюту, в которой будет произведен такой платеж иной другой валюте («Альтернативная </w:t>
      </w:r>
      <w:r w:rsidR="001D1BE9" w:rsidRPr="001D1BE9">
        <w:rPr>
          <w:lang w:val="ru-KZ" w:eastAsia="ru-KZ"/>
        </w:rPr>
        <w:lastRenderedPageBreak/>
        <w:t>валюта»), и реквизиты банковского счета Стороны-получателя такого платежа, Стороны обязуются оказать друг другу все необходимое и разумное содействие для успешного проведения платежа в согласованной валюте.</w:t>
      </w:r>
    </w:p>
    <w:p w:rsidR="001D1BE9" w:rsidRPr="001D1BE9" w:rsidRDefault="001D1BE9" w:rsidP="001D1BE9">
      <w:pPr>
        <w:ind w:firstLine="709"/>
        <w:jc w:val="both"/>
        <w:rPr>
          <w:lang w:eastAsia="ru-KZ"/>
        </w:rPr>
      </w:pPr>
      <w:r w:rsidRPr="001D1BE9">
        <w:rPr>
          <w:lang w:eastAsia="ru-KZ"/>
        </w:rPr>
        <w:t>12</w:t>
      </w:r>
      <w:r w:rsidRPr="001D1BE9">
        <w:rPr>
          <w:lang w:val="ru-KZ" w:eastAsia="ru-KZ"/>
        </w:rPr>
        <w:t>.9</w:t>
      </w:r>
      <w:r w:rsidRPr="001D1BE9">
        <w:rPr>
          <w:lang w:eastAsia="ru-KZ"/>
        </w:rPr>
        <w:t>.</w:t>
      </w:r>
      <w:r w:rsidRPr="001D1BE9">
        <w:rPr>
          <w:lang w:val="ru-KZ" w:eastAsia="ru-KZ"/>
        </w:rPr>
        <w:t xml:space="preserve"> Если иное не указано в настоящем Договоре, если какие-либо суммы, содержащиеся в настоящей Договоре, по которым должны производиться платежи или расчёты, указаны, рассчитаны или определены (в том числе в случае применения пункта </w:t>
      </w:r>
      <w:r w:rsidRPr="001D1BE9">
        <w:rPr>
          <w:lang w:eastAsia="ru-KZ"/>
        </w:rPr>
        <w:t>12</w:t>
      </w:r>
      <w:r w:rsidRPr="001D1BE9">
        <w:rPr>
          <w:lang w:val="ru-KZ" w:eastAsia="ru-KZ"/>
        </w:rPr>
        <w:t>.8. в тенге, в рублях или в иной валюте, то Стороны соглашаются,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даты, к которой привязан платеж или расчёт или, если Национальный Банк Республики Казахстан не публикует информацию о курсах соответствующих валют на своем интернет сайте (www.nationalbank.kz), по курсу Национального банка другой страны, согласованной Сторонами, на дату соответствующего платежа или расчёта даты, к которой привязан платеж или расчёт.</w:t>
      </w:r>
    </w:p>
    <w:p w:rsidR="001D1BE9" w:rsidRPr="001D1BE9" w:rsidRDefault="001D1BE9" w:rsidP="001D1BE9">
      <w:pPr>
        <w:spacing w:after="150"/>
        <w:ind w:firstLine="709"/>
        <w:jc w:val="both"/>
        <w:rPr>
          <w:lang w:eastAsia="ru-KZ"/>
        </w:rPr>
      </w:pPr>
      <w:r w:rsidRPr="001D1BE9">
        <w:rPr>
          <w:lang w:eastAsia="ru-KZ"/>
        </w:rPr>
        <w:t>12</w:t>
      </w:r>
      <w:r w:rsidRPr="001D1BE9">
        <w:rPr>
          <w:lang w:val="ru-KZ" w:eastAsia="ru-KZ"/>
        </w:rPr>
        <w:t>.10</w:t>
      </w:r>
      <w:r w:rsidRPr="001D1BE9">
        <w:rPr>
          <w:lang w:eastAsia="ru-KZ"/>
        </w:rPr>
        <w:t>.</w:t>
      </w:r>
      <w:r w:rsidRPr="001D1BE9">
        <w:rPr>
          <w:lang w:val="ru-KZ" w:eastAsia="ru-KZ"/>
        </w:rPr>
        <w:t> Независимо от общего срока действия Договора, действие Договора в части санкционных обязательств остаются в полной силе после расторжения, отказа, признания недействительным, истечения срока действия Договора в целом.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</w:p>
    <w:p w:rsidR="00705A82" w:rsidRPr="00486FAE" w:rsidRDefault="001D1BE9" w:rsidP="00705A82">
      <w:pPr>
        <w:tabs>
          <w:tab w:val="left" w:pos="851"/>
          <w:tab w:val="left" w:pos="1260"/>
        </w:tabs>
        <w:ind w:firstLine="709"/>
        <w:jc w:val="center"/>
        <w:rPr>
          <w:b/>
        </w:rPr>
      </w:pPr>
      <w:r>
        <w:rPr>
          <w:b/>
        </w:rPr>
        <w:t>13</w:t>
      </w:r>
      <w:r w:rsidR="00705A82" w:rsidRPr="00486FAE">
        <w:rPr>
          <w:b/>
        </w:rPr>
        <w:t>. СРОК ДЕЙСТВИЯ ДОГОВОРА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</w:p>
    <w:p w:rsidR="00705A82" w:rsidRPr="00486FAE" w:rsidRDefault="001D1BE9" w:rsidP="00705A82">
      <w:pPr>
        <w:tabs>
          <w:tab w:val="left" w:pos="851"/>
          <w:tab w:val="left" w:pos="1260"/>
        </w:tabs>
        <w:ind w:firstLine="709"/>
        <w:jc w:val="both"/>
      </w:pPr>
      <w:r>
        <w:t>13</w:t>
      </w:r>
      <w:r w:rsidR="00705A82" w:rsidRPr="00486FAE">
        <w:t xml:space="preserve">.1. Настоящий Договор вступает в силу с </w:t>
      </w:r>
      <w:r w:rsidR="00705A82">
        <w:t xml:space="preserve">даты </w:t>
      </w:r>
      <w:r w:rsidR="00705A82" w:rsidRPr="00486FAE">
        <w:t>его подписания и действует по 31 декабря 20</w:t>
      </w:r>
      <w:r w:rsidR="000A4C91" w:rsidRPr="000A4C91">
        <w:t>26</w:t>
      </w:r>
      <w:r w:rsidR="00705A82" w:rsidRPr="00486FAE">
        <w:t xml:space="preserve"> года, в части взаиморасчетов – до их полного завершения</w:t>
      </w:r>
      <w:r w:rsidR="00705A82">
        <w:t>.</w:t>
      </w:r>
    </w:p>
    <w:p w:rsidR="00705A82" w:rsidRPr="00486FAE" w:rsidRDefault="001D1BE9" w:rsidP="00705A82">
      <w:pPr>
        <w:tabs>
          <w:tab w:val="left" w:pos="851"/>
          <w:tab w:val="left" w:pos="1260"/>
        </w:tabs>
        <w:ind w:firstLine="709"/>
        <w:jc w:val="both"/>
      </w:pPr>
      <w:r>
        <w:t>13</w:t>
      </w:r>
      <w:r w:rsidR="00705A82" w:rsidRPr="00486FAE">
        <w:t xml:space="preserve">.2. В случае невыполнения любой из Сторон обязательств по настоящему Договору, другая Сторона вправе расторгнуть настоящий Договор в одностороннем порядке с обязательным уведомлением другой Стороны за 30 (тридцать) календарных дней до даты расторжения и проведением соответствующих </w:t>
      </w:r>
      <w:r w:rsidR="00705A82">
        <w:t xml:space="preserve">полных </w:t>
      </w:r>
      <w:r w:rsidR="00705A82" w:rsidRPr="00486FAE">
        <w:t>взаиморасчетов.</w:t>
      </w:r>
    </w:p>
    <w:p w:rsidR="00705A82" w:rsidRDefault="001D1BE9" w:rsidP="00705A82">
      <w:pPr>
        <w:tabs>
          <w:tab w:val="left" w:pos="851"/>
          <w:tab w:val="left" w:pos="1260"/>
        </w:tabs>
        <w:ind w:firstLine="709"/>
        <w:jc w:val="both"/>
      </w:pPr>
      <w:r>
        <w:t>13</w:t>
      </w:r>
      <w:r w:rsidR="00705A82">
        <w:t>.3.</w:t>
      </w:r>
      <w:r w:rsidR="00705A82" w:rsidRPr="006E0DCF">
        <w:t xml:space="preserve"> </w:t>
      </w:r>
      <w:r w:rsidR="00705A82" w:rsidRPr="0041497D">
        <w:t>Досрочное расторжение настоящего Договора не освобождает Покупателя от обязательства оплатить Товар, отгруженный Продавцом в период действия Договора, а также исполнить добросовестно и в полном объеме обязательства, возникшие у Покупателя до даты расторжения настоящего Договора.</w:t>
      </w:r>
    </w:p>
    <w:p w:rsidR="00705A82" w:rsidRPr="00486FAE" w:rsidRDefault="001D1BE9" w:rsidP="00705A82">
      <w:pPr>
        <w:tabs>
          <w:tab w:val="left" w:pos="851"/>
          <w:tab w:val="left" w:pos="1260"/>
        </w:tabs>
        <w:ind w:firstLine="709"/>
        <w:jc w:val="both"/>
      </w:pPr>
      <w:r>
        <w:t>13</w:t>
      </w:r>
      <w:r w:rsidR="00705A82">
        <w:t>.4.</w:t>
      </w:r>
      <w:r w:rsidR="00705A82" w:rsidRPr="006E0DCF">
        <w:t xml:space="preserve"> </w:t>
      </w:r>
      <w:r w:rsidR="00705A82" w:rsidRPr="0041497D">
        <w:t>Покупатель не освобождается от обязательств по возмещению затрат, расходов, штрафов, понесенных Продавцом из-за ненадлежащего выполнения обязательств Покупателем, и не вправе требовать от Продавца возмещения затрат и понесенных убытков, связанных с расторжением Договора в одностороннем порядке по инициативе Продавца (отказом Продавца от Договора).</w:t>
      </w:r>
    </w:p>
    <w:p w:rsidR="00705A82" w:rsidRPr="00486FAE" w:rsidRDefault="00705A82" w:rsidP="00705A82">
      <w:pPr>
        <w:tabs>
          <w:tab w:val="left" w:pos="851"/>
          <w:tab w:val="left" w:pos="1260"/>
        </w:tabs>
        <w:ind w:firstLine="709"/>
        <w:jc w:val="both"/>
      </w:pPr>
    </w:p>
    <w:p w:rsidR="00705A82" w:rsidRPr="00486FAE" w:rsidRDefault="001D1BE9" w:rsidP="00705A82">
      <w:pPr>
        <w:tabs>
          <w:tab w:val="left" w:pos="709"/>
          <w:tab w:val="left" w:pos="851"/>
          <w:tab w:val="left" w:pos="992"/>
          <w:tab w:val="left" w:pos="1134"/>
          <w:tab w:val="left" w:pos="1276"/>
          <w:tab w:val="left" w:pos="1418"/>
        </w:tabs>
        <w:jc w:val="center"/>
        <w:rPr>
          <w:b/>
        </w:rPr>
      </w:pPr>
      <w:r>
        <w:rPr>
          <w:b/>
        </w:rPr>
        <w:t>14</w:t>
      </w:r>
      <w:r w:rsidR="00705A82" w:rsidRPr="00486FAE">
        <w:rPr>
          <w:b/>
        </w:rPr>
        <w:t>. РЕКВИЗИТЫ, ПОДПИСИ И ПЕЧАТИ СТОРОН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705A82" w:rsidRPr="006341BA" w:rsidTr="00506EF3">
        <w:trPr>
          <w:trHeight w:val="3393"/>
        </w:trPr>
        <w:tc>
          <w:tcPr>
            <w:tcW w:w="4820" w:type="dxa"/>
            <w:shd w:val="clear" w:color="auto" w:fill="auto"/>
          </w:tcPr>
          <w:p w:rsidR="00705A82" w:rsidRDefault="00705A82" w:rsidP="00506EF3">
            <w:pPr>
              <w:rPr>
                <w:b/>
              </w:rPr>
            </w:pPr>
          </w:p>
          <w:p w:rsidR="00705A82" w:rsidRDefault="00705A82" w:rsidP="00F60E1B">
            <w:pPr>
              <w:rPr>
                <w:b/>
              </w:rPr>
            </w:pPr>
            <w:r w:rsidRPr="00486FAE">
              <w:rPr>
                <w:b/>
              </w:rPr>
              <w:t>Продавец:</w:t>
            </w:r>
            <w:r>
              <w:rPr>
                <w:b/>
              </w:rPr>
              <w:t xml:space="preserve"> </w:t>
            </w:r>
          </w:p>
          <w:p w:rsidR="00705A82" w:rsidRPr="00042917" w:rsidRDefault="00705A82" w:rsidP="00506EF3">
            <w:pPr>
              <w:jc w:val="both"/>
              <w:rPr>
                <w:b/>
                <w:lang w:eastAsia="en-US"/>
              </w:rPr>
            </w:pPr>
            <w:r w:rsidRPr="00042917">
              <w:rPr>
                <w:b/>
                <w:lang w:eastAsia="en-US"/>
              </w:rPr>
              <w:t xml:space="preserve">АО </w:t>
            </w:r>
            <w:r>
              <w:rPr>
                <w:b/>
                <w:lang w:eastAsia="en-US"/>
              </w:rPr>
              <w:t>«</w:t>
            </w:r>
            <w:r w:rsidR="00F60E1B">
              <w:rPr>
                <w:b/>
                <w:lang w:eastAsia="en-US"/>
              </w:rPr>
              <w:t>Эмбамунайгаз</w:t>
            </w:r>
            <w:r w:rsidRPr="00042917">
              <w:rPr>
                <w:b/>
                <w:lang w:eastAsia="en-US"/>
              </w:rPr>
              <w:t xml:space="preserve">»                                                  </w:t>
            </w:r>
          </w:p>
          <w:p w:rsidR="000A4C91" w:rsidRPr="00885050" w:rsidRDefault="000A4C91" w:rsidP="000A4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Адрес: </w:t>
            </w:r>
            <w:r w:rsidRPr="00042917">
              <w:rPr>
                <w:lang w:eastAsia="en-US"/>
              </w:rPr>
              <w:t>Республика Казахстан</w:t>
            </w:r>
          </w:p>
          <w:p w:rsidR="000A4C91" w:rsidRDefault="000A4C91" w:rsidP="000A4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060002, г. Атырау, ул. Валиханова, 1</w:t>
            </w:r>
          </w:p>
          <w:p w:rsidR="000A4C91" w:rsidRDefault="000A4C91" w:rsidP="000A4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Тел: 8 (7122) 99 31 37</w:t>
            </w:r>
          </w:p>
          <w:p w:rsidR="000A4C91" w:rsidRPr="000A4C91" w:rsidRDefault="000A4C91" w:rsidP="000A4C91">
            <w:pPr>
              <w:jc w:val="both"/>
              <w:rPr>
                <w:lang w:val="en-US" w:eastAsia="en-US"/>
              </w:rPr>
            </w:pPr>
            <w:r w:rsidRPr="000A4C91">
              <w:rPr>
                <w:lang w:val="en-US" w:eastAsia="en-US"/>
              </w:rPr>
              <w:t>e-mail: s.nukerov@emg.kmg.kz</w:t>
            </w:r>
          </w:p>
          <w:p w:rsidR="000A4C91" w:rsidRDefault="000A4C91" w:rsidP="000A4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БИН   120240021112</w:t>
            </w:r>
          </w:p>
          <w:p w:rsidR="000A4C91" w:rsidRDefault="000A4C91" w:rsidP="000A4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ИИК KZ876010141000156926</w:t>
            </w:r>
          </w:p>
          <w:p w:rsidR="000A4C91" w:rsidRDefault="000A4C91" w:rsidP="000A4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Акционерное общество</w:t>
            </w:r>
          </w:p>
          <w:p w:rsidR="000A4C91" w:rsidRDefault="000A4C91" w:rsidP="000A4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«Народный Банк Казахстана», г. Атырау </w:t>
            </w:r>
          </w:p>
          <w:p w:rsidR="000A4C91" w:rsidRDefault="000A4C91" w:rsidP="000A4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SWIFTBIC: HSBKKZKX</w:t>
            </w:r>
          </w:p>
          <w:p w:rsidR="000A4C91" w:rsidRDefault="000A4C91" w:rsidP="000A4C9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Свид</w:t>
            </w:r>
            <w:proofErr w:type="spellEnd"/>
            <w:r>
              <w:rPr>
                <w:lang w:eastAsia="en-US"/>
              </w:rPr>
              <w:t>. по НДС серия 15001</w:t>
            </w:r>
          </w:p>
          <w:p w:rsidR="00705A82" w:rsidRDefault="000A4C91" w:rsidP="000A4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 0009845 от 06.08.2012 г.</w:t>
            </w:r>
          </w:p>
          <w:p w:rsidR="00705A82" w:rsidRDefault="00705A82" w:rsidP="00506EF3">
            <w:pPr>
              <w:jc w:val="both"/>
              <w:rPr>
                <w:lang w:eastAsia="en-US"/>
              </w:rPr>
            </w:pPr>
          </w:p>
          <w:p w:rsidR="000A4C91" w:rsidRDefault="000A4C91" w:rsidP="00506EF3">
            <w:pPr>
              <w:jc w:val="both"/>
              <w:rPr>
                <w:rFonts w:eastAsia="Lucida Sans Unicode"/>
                <w:kern w:val="1"/>
                <w:lang w:eastAsia="ar-SA"/>
              </w:rPr>
            </w:pPr>
          </w:p>
          <w:p w:rsidR="00705A82" w:rsidRPr="005F11B8" w:rsidRDefault="00705A82" w:rsidP="00506EF3">
            <w:pPr>
              <w:jc w:val="both"/>
              <w:rPr>
                <w:b/>
              </w:rPr>
            </w:pPr>
            <w:r w:rsidRPr="005F11B8">
              <w:rPr>
                <w:rFonts w:eastAsia="Lucida Sans Unicode"/>
                <w:kern w:val="1"/>
                <w:lang w:eastAsia="ar-SA"/>
              </w:rPr>
              <w:t>__________________</w:t>
            </w:r>
            <w:r>
              <w:rPr>
                <w:rFonts w:eastAsia="Lucida Sans Unicode"/>
                <w:kern w:val="1"/>
                <w:lang w:eastAsia="ar-SA"/>
              </w:rPr>
              <w:t>__</w:t>
            </w:r>
            <w:r w:rsidRPr="005F11B8">
              <w:rPr>
                <w:rFonts w:eastAsia="Lucida Sans Unicode"/>
                <w:kern w:val="1"/>
                <w:lang w:eastAsia="ar-SA"/>
              </w:rPr>
              <w:t>_/</w:t>
            </w:r>
            <w:r>
              <w:rPr>
                <w:rFonts w:eastAsia="SimSun"/>
                <w:b/>
                <w:lang w:eastAsia="zh-CN"/>
              </w:rPr>
              <w:t>_____________</w:t>
            </w:r>
            <w:r w:rsidRPr="00F23500">
              <w:rPr>
                <w:b/>
              </w:rPr>
              <w:t>/</w:t>
            </w:r>
          </w:p>
        </w:tc>
        <w:tc>
          <w:tcPr>
            <w:tcW w:w="5103" w:type="dxa"/>
            <w:shd w:val="clear" w:color="auto" w:fill="auto"/>
          </w:tcPr>
          <w:p w:rsidR="00705A82" w:rsidRPr="005F11B8" w:rsidRDefault="00705A82" w:rsidP="00506EF3">
            <w:pPr>
              <w:jc w:val="center"/>
              <w:rPr>
                <w:b/>
              </w:rPr>
            </w:pPr>
          </w:p>
          <w:p w:rsidR="00705A82" w:rsidRPr="005F11B8" w:rsidRDefault="00705A82" w:rsidP="00506EF3">
            <w:pPr>
              <w:jc w:val="center"/>
              <w:rPr>
                <w:rFonts w:eastAsia="SimSun"/>
                <w:b/>
                <w:bCs/>
                <w:color w:val="000000"/>
                <w:shd w:val="clear" w:color="auto" w:fill="FFFFFF"/>
                <w:lang w:val="en-US"/>
              </w:rPr>
            </w:pPr>
            <w:r w:rsidRPr="00486FAE">
              <w:rPr>
                <w:b/>
              </w:rPr>
              <w:t>Покупатель</w:t>
            </w:r>
            <w:r w:rsidRPr="00285F0E">
              <w:rPr>
                <w:b/>
                <w:lang w:val="en-US"/>
              </w:rPr>
              <w:t>:</w:t>
            </w:r>
            <w:r w:rsidRPr="00285F0E">
              <w:rPr>
                <w:rStyle w:val="a9"/>
                <w:color w:val="000000"/>
                <w:shd w:val="clear" w:color="auto" w:fill="FFFFFF"/>
                <w:lang w:val="en-US"/>
              </w:rPr>
              <w:t xml:space="preserve"> </w:t>
            </w:r>
          </w:p>
          <w:p w:rsidR="00705A82" w:rsidRDefault="00705A82" w:rsidP="00506EF3">
            <w:pPr>
              <w:shd w:val="clear" w:color="auto" w:fill="FFFFFF"/>
              <w:rPr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lang w:val="en-US"/>
              </w:rPr>
            </w:pPr>
          </w:p>
          <w:p w:rsidR="00705A82" w:rsidRPr="00B60D6F" w:rsidRDefault="00705A82" w:rsidP="00506EF3">
            <w:pPr>
              <w:shd w:val="clear" w:color="auto" w:fill="FFFFFF"/>
              <w:rPr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lang w:val="en-US"/>
              </w:rPr>
            </w:pPr>
          </w:p>
          <w:p w:rsidR="00705A82" w:rsidRPr="005F11B8" w:rsidRDefault="00705A82" w:rsidP="00506EF3">
            <w:pPr>
              <w:shd w:val="clear" w:color="auto" w:fill="FFFFFF"/>
              <w:rPr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sz w:val="4"/>
                <w:szCs w:val="4"/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sz w:val="4"/>
                <w:szCs w:val="4"/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sz w:val="4"/>
                <w:szCs w:val="4"/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sz w:val="4"/>
                <w:szCs w:val="4"/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sz w:val="4"/>
                <w:szCs w:val="4"/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sz w:val="4"/>
                <w:szCs w:val="4"/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sz w:val="4"/>
                <w:szCs w:val="4"/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sz w:val="4"/>
                <w:szCs w:val="4"/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sz w:val="4"/>
                <w:szCs w:val="4"/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sz w:val="4"/>
                <w:szCs w:val="4"/>
                <w:lang w:val="en-US"/>
              </w:rPr>
            </w:pPr>
          </w:p>
          <w:p w:rsidR="00705A82" w:rsidRDefault="00705A82" w:rsidP="00506EF3">
            <w:pPr>
              <w:shd w:val="clear" w:color="auto" w:fill="FFFFFF"/>
              <w:rPr>
                <w:sz w:val="4"/>
                <w:szCs w:val="4"/>
                <w:lang w:val="en-US"/>
              </w:rPr>
            </w:pPr>
          </w:p>
          <w:p w:rsidR="00705A82" w:rsidRPr="005F11B8" w:rsidRDefault="00705A82" w:rsidP="00506EF3">
            <w:pPr>
              <w:shd w:val="clear" w:color="auto" w:fill="FFFFFF"/>
              <w:rPr>
                <w:sz w:val="4"/>
                <w:szCs w:val="4"/>
                <w:lang w:val="en-US"/>
              </w:rPr>
            </w:pPr>
          </w:p>
          <w:p w:rsidR="00705A82" w:rsidRPr="00B60D6F" w:rsidRDefault="00705A82" w:rsidP="00506EF3">
            <w:pPr>
              <w:shd w:val="clear" w:color="auto" w:fill="FFFFFF"/>
              <w:rPr>
                <w:lang w:val="en-US"/>
              </w:rPr>
            </w:pPr>
            <w:r w:rsidRPr="00B60D6F">
              <w:rPr>
                <w:lang w:val="en-US"/>
              </w:rPr>
              <w:t>__________________________/</w:t>
            </w:r>
            <w:r>
              <w:rPr>
                <w:rFonts w:eastAsia="SimSun"/>
                <w:b/>
                <w:lang w:eastAsia="zh-CN"/>
              </w:rPr>
              <w:t>_____________</w:t>
            </w:r>
            <w:r w:rsidRPr="00B60D6F">
              <w:rPr>
                <w:b/>
                <w:lang w:val="en-US"/>
              </w:rPr>
              <w:t>/</w:t>
            </w:r>
          </w:p>
        </w:tc>
      </w:tr>
    </w:tbl>
    <w:p w:rsidR="00705A82" w:rsidRDefault="00705A82" w:rsidP="00705A82">
      <w:pPr>
        <w:tabs>
          <w:tab w:val="left" w:pos="6180"/>
        </w:tabs>
        <w:rPr>
          <w:i/>
          <w:lang w:val="en-US"/>
        </w:rPr>
      </w:pPr>
    </w:p>
    <w:p w:rsidR="00705A82" w:rsidRPr="00E411FE" w:rsidRDefault="00705A82" w:rsidP="00705A82">
      <w:pPr>
        <w:spacing w:line="276" w:lineRule="auto"/>
        <w:ind w:firstLine="567"/>
        <w:jc w:val="right"/>
        <w:rPr>
          <w:b/>
        </w:rPr>
      </w:pPr>
      <w:r w:rsidRPr="00E411FE">
        <w:rPr>
          <w:b/>
          <w:snapToGrid w:val="0"/>
        </w:rPr>
        <w:lastRenderedPageBreak/>
        <w:t>Приложение №1</w:t>
      </w:r>
    </w:p>
    <w:p w:rsidR="00705A82" w:rsidRPr="00B33D75" w:rsidRDefault="00705A82" w:rsidP="00705A82">
      <w:pPr>
        <w:jc w:val="right"/>
        <w:rPr>
          <w:b/>
        </w:rPr>
      </w:pPr>
      <w:r w:rsidRPr="00B33D75">
        <w:rPr>
          <w:b/>
        </w:rPr>
        <w:t>к договору № __________</w:t>
      </w:r>
    </w:p>
    <w:p w:rsidR="00705A82" w:rsidRPr="004B75AE" w:rsidRDefault="00705A82" w:rsidP="00705A82">
      <w:pPr>
        <w:jc w:val="center"/>
      </w:pPr>
    </w:p>
    <w:p w:rsidR="00705A82" w:rsidRPr="004B75AE" w:rsidRDefault="00705A82" w:rsidP="00705A82">
      <w:pPr>
        <w:jc w:val="center"/>
        <w:rPr>
          <w:b/>
        </w:rPr>
      </w:pPr>
      <w:r>
        <w:rPr>
          <w:b/>
        </w:rPr>
        <w:t>СПЕЦИФИКАЦИЯ</w:t>
      </w:r>
    </w:p>
    <w:p w:rsidR="00705A82" w:rsidRPr="004B75AE" w:rsidRDefault="00705A82" w:rsidP="00705A82">
      <w:pPr>
        <w:jc w:val="both"/>
        <w:rPr>
          <w:b/>
        </w:rPr>
      </w:pPr>
      <w:r w:rsidRPr="004B75AE">
        <w:t>г.</w:t>
      </w:r>
      <w:r>
        <w:t xml:space="preserve"> Атырау</w:t>
      </w:r>
      <w:r>
        <w:tab/>
        <w:t xml:space="preserve">                                                                                             _____________20___</w:t>
      </w:r>
      <w:r w:rsidRPr="004B75AE">
        <w:t>г.</w:t>
      </w:r>
    </w:p>
    <w:p w:rsidR="00705A82" w:rsidRPr="004B75AE" w:rsidRDefault="00705A82" w:rsidP="00705A8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575"/>
        <w:gridCol w:w="713"/>
        <w:gridCol w:w="957"/>
        <w:gridCol w:w="1644"/>
        <w:gridCol w:w="1887"/>
        <w:gridCol w:w="1737"/>
      </w:tblGrid>
      <w:tr w:rsidR="00705A82" w:rsidRPr="00086971" w:rsidTr="00506E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82" w:rsidRPr="00DF7B10" w:rsidRDefault="00705A82" w:rsidP="00F60E1B">
            <w:pPr>
              <w:jc w:val="center"/>
            </w:pPr>
            <w: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82" w:rsidRPr="00086971" w:rsidRDefault="00705A82" w:rsidP="00F60E1B">
            <w:pPr>
              <w:jc w:val="center"/>
            </w:pPr>
            <w:r w:rsidRPr="00086971">
              <w:t>Наименование товара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Pr="00086971" w:rsidRDefault="00705A82" w:rsidP="00F60E1B">
            <w:pPr>
              <w:jc w:val="center"/>
            </w:pPr>
            <w:r w:rsidRPr="00086971">
              <w:t>Ед. изм.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Pr="00086971" w:rsidRDefault="00705A82" w:rsidP="00F60E1B">
            <w:pPr>
              <w:jc w:val="center"/>
            </w:pPr>
            <w:r>
              <w:t>Кол</w:t>
            </w:r>
            <w:r w:rsidR="00F60E1B">
              <w:t>-</w:t>
            </w:r>
            <w:r>
              <w:t>во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Pr="00281D0C" w:rsidRDefault="00F60E1B" w:rsidP="00F60E1B">
            <w:pPr>
              <w:jc w:val="center"/>
            </w:pPr>
            <w:r>
              <w:t xml:space="preserve">Цена </w:t>
            </w:r>
            <w:proofErr w:type="spellStart"/>
            <w:r>
              <w:t>тг</w:t>
            </w:r>
            <w:proofErr w:type="spellEnd"/>
            <w:r w:rsidR="00705A82">
              <w:t>/</w:t>
            </w:r>
            <w:proofErr w:type="spellStart"/>
            <w:r w:rsidR="00705A82">
              <w:t>тн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Pr="00086971" w:rsidRDefault="00705A82" w:rsidP="00F60E1B">
            <w:pPr>
              <w:jc w:val="center"/>
            </w:pPr>
            <w:r w:rsidRPr="00086971">
              <w:t>Сумма</w:t>
            </w:r>
            <w:r w:rsidR="00F60E1B">
              <w:t xml:space="preserve"> </w:t>
            </w:r>
            <w:proofErr w:type="spellStart"/>
            <w:r w:rsidR="00F60E1B">
              <w:t>тг</w:t>
            </w:r>
            <w:proofErr w:type="spellEnd"/>
            <w:r w:rsidR="00F60E1B"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Pr="00086971" w:rsidRDefault="00705A82" w:rsidP="00F60E1B">
            <w:pPr>
              <w:jc w:val="center"/>
            </w:pPr>
            <w:r w:rsidRPr="00425E8A">
              <w:t>График вывоза</w:t>
            </w:r>
          </w:p>
        </w:tc>
      </w:tr>
      <w:tr w:rsidR="00705A82" w:rsidRPr="00086971" w:rsidTr="00506E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Pr="00BD095C" w:rsidRDefault="00705A82" w:rsidP="00506EF3">
            <w:pPr>
              <w:jc w:val="both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Pr="00BD095C" w:rsidRDefault="00705A82" w:rsidP="00506EF3">
            <w:pPr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Pr="00086971" w:rsidRDefault="00705A82" w:rsidP="00506EF3">
            <w:pPr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82" w:rsidRPr="00086971" w:rsidRDefault="00705A82" w:rsidP="00506EF3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Pr="00281D0C" w:rsidRDefault="00705A82" w:rsidP="00506EF3"/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82" w:rsidRPr="00086971" w:rsidRDefault="00705A82" w:rsidP="00506EF3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Pr="00086971" w:rsidRDefault="00705A82" w:rsidP="00506EF3">
            <w:pPr>
              <w:jc w:val="center"/>
            </w:pPr>
          </w:p>
        </w:tc>
      </w:tr>
      <w:tr w:rsidR="00705A82" w:rsidRPr="00086971" w:rsidTr="00506E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Default="00705A82" w:rsidP="00506EF3">
            <w:pPr>
              <w:jc w:val="both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Default="00705A82" w:rsidP="00506EF3">
            <w:pPr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Default="00705A82" w:rsidP="00506EF3">
            <w:pPr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82" w:rsidRDefault="00705A82" w:rsidP="00506EF3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Default="00705A82" w:rsidP="00506EF3"/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82" w:rsidRDefault="00705A82" w:rsidP="00506EF3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Default="00705A82" w:rsidP="00506EF3">
            <w:pPr>
              <w:jc w:val="center"/>
            </w:pPr>
          </w:p>
        </w:tc>
      </w:tr>
      <w:tr w:rsidR="00705A82" w:rsidRPr="00086971" w:rsidTr="00506EF3"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Pr="00086971" w:rsidRDefault="00705A82" w:rsidP="00506EF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</w:t>
            </w:r>
            <w:r w:rsidRPr="00086971">
              <w:rPr>
                <w:b/>
              </w:rPr>
              <w:t>ИТОГО: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Pr="00086971" w:rsidRDefault="00705A82" w:rsidP="00506EF3">
            <w:pPr>
              <w:jc w:val="center"/>
              <w:rPr>
                <w:b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2" w:rsidRPr="00086971" w:rsidRDefault="00705A82" w:rsidP="00506EF3">
            <w:pPr>
              <w:jc w:val="center"/>
              <w:rPr>
                <w:b/>
              </w:rPr>
            </w:pPr>
          </w:p>
        </w:tc>
      </w:tr>
    </w:tbl>
    <w:p w:rsidR="00705A82" w:rsidRDefault="00705A82" w:rsidP="00705A82">
      <w:pPr>
        <w:spacing w:line="276" w:lineRule="auto"/>
        <w:jc w:val="both"/>
      </w:pPr>
    </w:p>
    <w:p w:rsidR="00705A82" w:rsidRDefault="00705A82" w:rsidP="00705A82">
      <w:pPr>
        <w:spacing w:line="276" w:lineRule="auto"/>
        <w:jc w:val="both"/>
      </w:pPr>
    </w:p>
    <w:p w:rsidR="00705A82" w:rsidRPr="004B75AE" w:rsidRDefault="00705A82" w:rsidP="00705A82">
      <w:pPr>
        <w:spacing w:line="276" w:lineRule="auto"/>
        <w:jc w:val="both"/>
      </w:pPr>
    </w:p>
    <w:p w:rsidR="00705A82" w:rsidRPr="004B75AE" w:rsidRDefault="00705A82" w:rsidP="00705A82">
      <w:pPr>
        <w:jc w:val="both"/>
        <w:rPr>
          <w:b/>
        </w:rPr>
      </w:pPr>
      <w:r>
        <w:rPr>
          <w:b/>
        </w:rPr>
        <w:t xml:space="preserve">                      Покупатель: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Продавец</w:t>
      </w:r>
      <w:proofErr w:type="gramEnd"/>
      <w:r w:rsidRPr="004B75AE">
        <w:rPr>
          <w:b/>
        </w:rPr>
        <w:t>:</w:t>
      </w:r>
    </w:p>
    <w:p w:rsidR="00705A82" w:rsidRDefault="00705A82" w:rsidP="00705A82">
      <w:pPr>
        <w:jc w:val="both"/>
      </w:pPr>
    </w:p>
    <w:p w:rsidR="00705A82" w:rsidRDefault="00705A82" w:rsidP="00705A82">
      <w:pPr>
        <w:jc w:val="both"/>
      </w:pPr>
      <w:r>
        <w:t xml:space="preserve">_____________________________  </w:t>
      </w:r>
      <w:r>
        <w:tab/>
        <w:t xml:space="preserve">                      _____________________________</w:t>
      </w:r>
    </w:p>
    <w:p w:rsidR="00705A82" w:rsidRDefault="00705A82" w:rsidP="00705A82">
      <w:pPr>
        <w:jc w:val="both"/>
      </w:pPr>
    </w:p>
    <w:p w:rsidR="00705A82" w:rsidRDefault="00705A82" w:rsidP="00705A82">
      <w:pPr>
        <w:jc w:val="both"/>
      </w:pPr>
      <w:r>
        <w:t>«_____» _________________ 20__г.</w:t>
      </w:r>
      <w:r>
        <w:tab/>
      </w:r>
      <w:r>
        <w:tab/>
      </w:r>
      <w:r>
        <w:tab/>
        <w:t>«_____» ________________ 20__г.</w:t>
      </w:r>
    </w:p>
    <w:p w:rsidR="00705A82" w:rsidRDefault="00705A82" w:rsidP="00705A82">
      <w:pPr>
        <w:jc w:val="both"/>
      </w:pPr>
    </w:p>
    <w:p w:rsidR="00705A82" w:rsidRDefault="00705A82" w:rsidP="00705A82">
      <w:pPr>
        <w:jc w:val="both"/>
      </w:pPr>
      <w:r>
        <w:tab/>
      </w:r>
      <w:r>
        <w:tab/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705A82" w:rsidRPr="0010273B" w:rsidRDefault="00705A82" w:rsidP="00705A82">
      <w:pPr>
        <w:spacing w:line="276" w:lineRule="auto"/>
        <w:jc w:val="both"/>
      </w:pPr>
    </w:p>
    <w:p w:rsidR="00705A82" w:rsidRPr="0010273B" w:rsidRDefault="00705A82" w:rsidP="00705A82">
      <w:pPr>
        <w:spacing w:line="276" w:lineRule="auto"/>
        <w:jc w:val="both"/>
      </w:pPr>
    </w:p>
    <w:p w:rsidR="00705A82" w:rsidRPr="0010273B" w:rsidRDefault="00705A82" w:rsidP="00705A82">
      <w:pPr>
        <w:spacing w:line="276" w:lineRule="auto"/>
        <w:jc w:val="both"/>
      </w:pPr>
    </w:p>
    <w:p w:rsidR="00705A82" w:rsidRPr="0010273B" w:rsidRDefault="00705A82" w:rsidP="00705A82">
      <w:pPr>
        <w:spacing w:line="276" w:lineRule="auto"/>
        <w:jc w:val="both"/>
      </w:pPr>
    </w:p>
    <w:p w:rsidR="00705A82" w:rsidRPr="0010273B" w:rsidRDefault="00705A82" w:rsidP="00705A82">
      <w:pPr>
        <w:spacing w:line="276" w:lineRule="auto"/>
        <w:jc w:val="both"/>
      </w:pPr>
    </w:p>
    <w:p w:rsidR="00705A82" w:rsidRPr="0010273B" w:rsidRDefault="00705A82" w:rsidP="00705A82">
      <w:pPr>
        <w:spacing w:line="276" w:lineRule="auto"/>
        <w:jc w:val="both"/>
      </w:pPr>
    </w:p>
    <w:p w:rsidR="00705A82" w:rsidRPr="0010273B" w:rsidRDefault="00705A82" w:rsidP="00705A82">
      <w:pPr>
        <w:spacing w:line="276" w:lineRule="auto"/>
        <w:jc w:val="both"/>
      </w:pPr>
    </w:p>
    <w:p w:rsidR="00705A82" w:rsidRPr="0010273B" w:rsidRDefault="00705A82" w:rsidP="00705A82">
      <w:pPr>
        <w:spacing w:line="276" w:lineRule="auto"/>
        <w:jc w:val="both"/>
      </w:pPr>
    </w:p>
    <w:p w:rsidR="00705A82" w:rsidRPr="0010273B" w:rsidRDefault="00705A82" w:rsidP="00705A82">
      <w:pPr>
        <w:spacing w:line="276" w:lineRule="auto"/>
        <w:jc w:val="both"/>
      </w:pPr>
    </w:p>
    <w:p w:rsidR="00705A82" w:rsidRPr="0010273B" w:rsidRDefault="00705A82" w:rsidP="00705A82">
      <w:pPr>
        <w:spacing w:line="276" w:lineRule="auto"/>
        <w:jc w:val="both"/>
      </w:pPr>
    </w:p>
    <w:p w:rsidR="00705A82" w:rsidRPr="0010273B" w:rsidRDefault="00705A82" w:rsidP="00705A82">
      <w:pPr>
        <w:spacing w:line="276" w:lineRule="auto"/>
        <w:jc w:val="both"/>
      </w:pPr>
    </w:p>
    <w:p w:rsidR="00705A82" w:rsidRPr="0010273B" w:rsidRDefault="00705A82" w:rsidP="00705A82">
      <w:pPr>
        <w:spacing w:line="276" w:lineRule="auto"/>
        <w:jc w:val="both"/>
      </w:pPr>
    </w:p>
    <w:p w:rsidR="00705A82" w:rsidRPr="0010273B" w:rsidRDefault="00705A82" w:rsidP="00705A82">
      <w:pPr>
        <w:spacing w:line="276" w:lineRule="auto"/>
        <w:jc w:val="both"/>
      </w:pPr>
    </w:p>
    <w:p w:rsidR="00705A82" w:rsidRDefault="00705A82" w:rsidP="00705A82">
      <w:pPr>
        <w:spacing w:line="276" w:lineRule="auto"/>
        <w:jc w:val="right"/>
        <w:rPr>
          <w:b/>
        </w:rPr>
      </w:pPr>
    </w:p>
    <w:p w:rsidR="00705A82" w:rsidRDefault="00705A82" w:rsidP="00705A82">
      <w:pPr>
        <w:spacing w:line="276" w:lineRule="auto"/>
        <w:jc w:val="right"/>
        <w:rPr>
          <w:b/>
        </w:rPr>
      </w:pPr>
    </w:p>
    <w:p w:rsidR="00705A82" w:rsidRDefault="00705A82" w:rsidP="00705A82">
      <w:pPr>
        <w:spacing w:line="276" w:lineRule="auto"/>
        <w:jc w:val="right"/>
        <w:rPr>
          <w:b/>
        </w:rPr>
      </w:pPr>
    </w:p>
    <w:p w:rsidR="00705A82" w:rsidRDefault="00705A82" w:rsidP="00705A82">
      <w:pPr>
        <w:spacing w:line="276" w:lineRule="auto"/>
        <w:jc w:val="right"/>
        <w:rPr>
          <w:b/>
        </w:rPr>
      </w:pPr>
    </w:p>
    <w:p w:rsidR="00705A82" w:rsidRDefault="00705A82" w:rsidP="00705A82">
      <w:pPr>
        <w:spacing w:line="276" w:lineRule="auto"/>
        <w:jc w:val="right"/>
        <w:rPr>
          <w:b/>
        </w:rPr>
      </w:pPr>
    </w:p>
    <w:p w:rsidR="00705A82" w:rsidRDefault="00705A82" w:rsidP="00705A82">
      <w:pPr>
        <w:spacing w:line="276" w:lineRule="auto"/>
        <w:jc w:val="right"/>
        <w:rPr>
          <w:b/>
        </w:rPr>
      </w:pPr>
    </w:p>
    <w:p w:rsidR="00705A82" w:rsidRDefault="00705A82" w:rsidP="00705A82">
      <w:pPr>
        <w:spacing w:line="276" w:lineRule="auto"/>
        <w:jc w:val="right"/>
        <w:rPr>
          <w:b/>
        </w:rPr>
      </w:pPr>
    </w:p>
    <w:p w:rsidR="00705A82" w:rsidRDefault="00705A82" w:rsidP="00705A82">
      <w:pPr>
        <w:spacing w:line="276" w:lineRule="auto"/>
        <w:jc w:val="right"/>
        <w:rPr>
          <w:b/>
        </w:rPr>
      </w:pPr>
    </w:p>
    <w:p w:rsidR="00705A82" w:rsidRPr="0010273B" w:rsidRDefault="00705A82" w:rsidP="00705A82">
      <w:pPr>
        <w:spacing w:line="276" w:lineRule="auto"/>
        <w:jc w:val="right"/>
        <w:rPr>
          <w:b/>
        </w:rPr>
        <w:sectPr w:rsidR="00705A82" w:rsidRPr="0010273B" w:rsidSect="00480800">
          <w:pgSz w:w="11906" w:h="16838" w:code="9"/>
          <w:pgMar w:top="709" w:right="849" w:bottom="993" w:left="993" w:header="708" w:footer="708" w:gutter="0"/>
          <w:cols w:space="708"/>
          <w:docGrid w:linePitch="360"/>
        </w:sectPr>
      </w:pPr>
    </w:p>
    <w:p w:rsidR="00705A82" w:rsidRDefault="00705A82" w:rsidP="00705A82">
      <w:pPr>
        <w:spacing w:line="276" w:lineRule="auto"/>
        <w:jc w:val="right"/>
        <w:rPr>
          <w:b/>
        </w:rPr>
      </w:pPr>
    </w:p>
    <w:p w:rsidR="00705A82" w:rsidRPr="0010273B" w:rsidRDefault="00705A82" w:rsidP="00705A82">
      <w:pPr>
        <w:spacing w:line="276" w:lineRule="auto"/>
        <w:jc w:val="right"/>
        <w:rPr>
          <w:b/>
        </w:rPr>
      </w:pPr>
      <w:r w:rsidRPr="0010273B">
        <w:rPr>
          <w:b/>
        </w:rPr>
        <w:t xml:space="preserve">Приложение № </w:t>
      </w:r>
      <w:r>
        <w:rPr>
          <w:b/>
        </w:rPr>
        <w:t>3</w:t>
      </w:r>
    </w:p>
    <w:p w:rsidR="00705A82" w:rsidRPr="0010273B" w:rsidRDefault="00705A82" w:rsidP="00705A82">
      <w:pPr>
        <w:spacing w:line="276" w:lineRule="auto"/>
        <w:jc w:val="center"/>
        <w:rPr>
          <w:b/>
        </w:rPr>
      </w:pPr>
      <w:r w:rsidRPr="0010273B">
        <w:rPr>
          <w:b/>
        </w:rPr>
        <w:t>ЗАЯВКА</w:t>
      </w:r>
    </w:p>
    <w:p w:rsidR="00705A82" w:rsidRPr="0010273B" w:rsidRDefault="00705A82" w:rsidP="00705A82">
      <w:pPr>
        <w:spacing w:line="276" w:lineRule="auto"/>
        <w:jc w:val="center"/>
      </w:pPr>
      <w:r w:rsidRPr="0010273B">
        <w:t>участника процедуры запроса цен</w:t>
      </w:r>
    </w:p>
    <w:p w:rsidR="00705A82" w:rsidRPr="0010273B" w:rsidRDefault="00705A82" w:rsidP="00705A82">
      <w:pPr>
        <w:spacing w:line="276" w:lineRule="auto"/>
        <w:jc w:val="right"/>
      </w:pPr>
      <w:r w:rsidRPr="0010273B">
        <w:t xml:space="preserve">к извещению № </w:t>
      </w:r>
      <w:r>
        <w:t>____</w:t>
      </w:r>
      <w:r w:rsidRPr="0010273B">
        <w:t>/_________ от ___________</w:t>
      </w:r>
    </w:p>
    <w:p w:rsidR="00705A82" w:rsidRPr="0010273B" w:rsidRDefault="00705A82" w:rsidP="00705A82">
      <w:pPr>
        <w:spacing w:line="276" w:lineRule="auto"/>
        <w:jc w:val="center"/>
      </w:pPr>
    </w:p>
    <w:p w:rsidR="00705A82" w:rsidRPr="0010273B" w:rsidRDefault="00705A82" w:rsidP="00705A82">
      <w:pPr>
        <w:spacing w:line="276" w:lineRule="auto"/>
        <w:jc w:val="center"/>
      </w:pPr>
      <w:proofErr w:type="gramStart"/>
      <w:r w:rsidRPr="0010273B">
        <w:t>Организация:_</w:t>
      </w:r>
      <w:proofErr w:type="gramEnd"/>
      <w:r w:rsidRPr="0010273B">
        <w:t>_______________________________   г.__________________ ул.___________________ д._____</w:t>
      </w:r>
    </w:p>
    <w:p w:rsidR="00705A82" w:rsidRPr="0010273B" w:rsidRDefault="00705A82" w:rsidP="00705A82">
      <w:pPr>
        <w:spacing w:line="276" w:lineRule="auto"/>
        <w:jc w:val="center"/>
      </w:pPr>
    </w:p>
    <w:p w:rsidR="00705A82" w:rsidRPr="0010273B" w:rsidRDefault="00705A82" w:rsidP="00705A82">
      <w:pPr>
        <w:spacing w:line="276" w:lineRule="auto"/>
        <w:jc w:val="center"/>
      </w:pPr>
      <w:r w:rsidRPr="0010273B">
        <w:t>Контактные данные: тел/</w:t>
      </w:r>
      <w:proofErr w:type="gramStart"/>
      <w:r w:rsidRPr="0010273B">
        <w:t>факс:_</w:t>
      </w:r>
      <w:proofErr w:type="gramEnd"/>
      <w:r w:rsidRPr="0010273B">
        <w:t xml:space="preserve">________________________  </w:t>
      </w:r>
      <w:r w:rsidRPr="0010273B">
        <w:rPr>
          <w:lang w:val="en-US"/>
        </w:rPr>
        <w:t>email</w:t>
      </w:r>
      <w:r w:rsidRPr="0010273B">
        <w:t>:_________________________</w:t>
      </w:r>
    </w:p>
    <w:p w:rsidR="00705A82" w:rsidRPr="0010273B" w:rsidRDefault="00705A82" w:rsidP="00705A82">
      <w:pPr>
        <w:spacing w:line="276" w:lineRule="auto"/>
        <w:jc w:val="center"/>
      </w:pPr>
    </w:p>
    <w:tbl>
      <w:tblPr>
        <w:tblStyle w:val="a3"/>
        <w:tblW w:w="1496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80"/>
        <w:gridCol w:w="7952"/>
        <w:gridCol w:w="2052"/>
        <w:gridCol w:w="3685"/>
      </w:tblGrid>
      <w:tr w:rsidR="00705A82" w:rsidRPr="0010273B" w:rsidTr="00506EF3">
        <w:trPr>
          <w:trHeight w:val="701"/>
        </w:trPr>
        <w:tc>
          <w:tcPr>
            <w:tcW w:w="1280" w:type="dxa"/>
            <w:vAlign w:val="center"/>
          </w:tcPr>
          <w:p w:rsidR="00705A82" w:rsidRPr="0010273B" w:rsidRDefault="00705A82" w:rsidP="00506EF3">
            <w:pPr>
              <w:spacing w:line="276" w:lineRule="auto"/>
              <w:ind w:left="-108" w:right="-108" w:firstLine="108"/>
              <w:jc w:val="center"/>
              <w:rPr>
                <w:b/>
              </w:rPr>
            </w:pPr>
            <w:r w:rsidRPr="0010273B">
              <w:rPr>
                <w:b/>
              </w:rPr>
              <w:t xml:space="preserve">№ </w:t>
            </w:r>
          </w:p>
        </w:tc>
        <w:tc>
          <w:tcPr>
            <w:tcW w:w="7952" w:type="dxa"/>
            <w:vAlign w:val="center"/>
          </w:tcPr>
          <w:p w:rsidR="00705A82" w:rsidRPr="0010273B" w:rsidRDefault="00705A82" w:rsidP="00506E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052" w:type="dxa"/>
            <w:vAlign w:val="center"/>
          </w:tcPr>
          <w:p w:rsidR="00705A82" w:rsidRPr="0010273B" w:rsidRDefault="00705A82" w:rsidP="00506EF3">
            <w:pPr>
              <w:spacing w:line="276" w:lineRule="auto"/>
              <w:jc w:val="center"/>
              <w:rPr>
                <w:b/>
              </w:rPr>
            </w:pPr>
            <w:r w:rsidRPr="0010273B">
              <w:rPr>
                <w:b/>
              </w:rPr>
              <w:t>Вес (тонн)</w:t>
            </w:r>
          </w:p>
        </w:tc>
        <w:tc>
          <w:tcPr>
            <w:tcW w:w="3685" w:type="dxa"/>
            <w:vAlign w:val="center"/>
          </w:tcPr>
          <w:p w:rsidR="00705A82" w:rsidRPr="0010273B" w:rsidRDefault="00705A82" w:rsidP="00506EF3">
            <w:pPr>
              <w:spacing w:line="276" w:lineRule="auto"/>
              <w:jc w:val="center"/>
              <w:rPr>
                <w:b/>
              </w:rPr>
            </w:pPr>
            <w:r w:rsidRPr="0010273B">
              <w:rPr>
                <w:b/>
              </w:rPr>
              <w:t>Цена за</w:t>
            </w:r>
          </w:p>
          <w:p w:rsidR="00705A82" w:rsidRPr="0010273B" w:rsidRDefault="00705A82" w:rsidP="00506EF3">
            <w:pPr>
              <w:spacing w:line="276" w:lineRule="auto"/>
              <w:jc w:val="center"/>
              <w:rPr>
                <w:b/>
              </w:rPr>
            </w:pPr>
            <w:r w:rsidRPr="0010273B">
              <w:rPr>
                <w:b/>
              </w:rPr>
              <w:t>тонну (</w:t>
            </w:r>
            <w:r>
              <w:rPr>
                <w:b/>
              </w:rPr>
              <w:t>тенге</w:t>
            </w:r>
            <w:r w:rsidRPr="0010273B">
              <w:rPr>
                <w:b/>
              </w:rPr>
              <w:t>)</w:t>
            </w:r>
          </w:p>
        </w:tc>
      </w:tr>
      <w:tr w:rsidR="00705A82" w:rsidRPr="0010273B" w:rsidTr="00506EF3">
        <w:trPr>
          <w:trHeight w:val="419"/>
        </w:trPr>
        <w:tc>
          <w:tcPr>
            <w:tcW w:w="1280" w:type="dxa"/>
            <w:vAlign w:val="center"/>
          </w:tcPr>
          <w:p w:rsidR="00705A82" w:rsidRPr="0010273B" w:rsidRDefault="00705A82" w:rsidP="00506EF3">
            <w:pPr>
              <w:spacing w:line="276" w:lineRule="auto"/>
              <w:jc w:val="center"/>
              <w:rPr>
                <w:b/>
              </w:rPr>
            </w:pPr>
            <w:r w:rsidRPr="0010273B">
              <w:rPr>
                <w:b/>
              </w:rPr>
              <w:t>1</w:t>
            </w:r>
          </w:p>
        </w:tc>
        <w:tc>
          <w:tcPr>
            <w:tcW w:w="7952" w:type="dxa"/>
            <w:vAlign w:val="center"/>
          </w:tcPr>
          <w:p w:rsidR="00705A82" w:rsidRPr="0010273B" w:rsidRDefault="00705A82" w:rsidP="00506EF3">
            <w:pPr>
              <w:spacing w:line="276" w:lineRule="auto"/>
              <w:jc w:val="center"/>
            </w:pPr>
          </w:p>
        </w:tc>
        <w:tc>
          <w:tcPr>
            <w:tcW w:w="2052" w:type="dxa"/>
            <w:vAlign w:val="center"/>
          </w:tcPr>
          <w:p w:rsidR="00705A82" w:rsidRPr="0010273B" w:rsidRDefault="00705A82" w:rsidP="00506EF3">
            <w:pPr>
              <w:spacing w:line="276" w:lineRule="auto"/>
              <w:jc w:val="center"/>
            </w:pPr>
          </w:p>
        </w:tc>
        <w:tc>
          <w:tcPr>
            <w:tcW w:w="3685" w:type="dxa"/>
            <w:vAlign w:val="center"/>
          </w:tcPr>
          <w:p w:rsidR="00705A82" w:rsidRPr="0010273B" w:rsidRDefault="00705A82" w:rsidP="00506EF3">
            <w:pPr>
              <w:spacing w:line="276" w:lineRule="auto"/>
              <w:jc w:val="center"/>
            </w:pPr>
          </w:p>
        </w:tc>
      </w:tr>
    </w:tbl>
    <w:p w:rsidR="00705A82" w:rsidRPr="0010273B" w:rsidRDefault="00705A82" w:rsidP="00705A82">
      <w:pPr>
        <w:pStyle w:val="a4"/>
        <w:spacing w:line="276" w:lineRule="auto"/>
        <w:ind w:left="645"/>
      </w:pPr>
      <w:r w:rsidRPr="0010273B">
        <w:t xml:space="preserve"> </w:t>
      </w:r>
    </w:p>
    <w:p w:rsidR="00705A82" w:rsidRPr="0010273B" w:rsidRDefault="00705A82" w:rsidP="00705A82">
      <w:pPr>
        <w:spacing w:line="276" w:lineRule="auto"/>
        <w:jc w:val="center"/>
      </w:pPr>
    </w:p>
    <w:p w:rsidR="00705A82" w:rsidRPr="00705A82" w:rsidRDefault="00705A82" w:rsidP="00705A82">
      <w:pPr>
        <w:spacing w:line="276" w:lineRule="auto"/>
        <w:jc w:val="center"/>
        <w:rPr>
          <w:b/>
        </w:rPr>
      </w:pPr>
    </w:p>
    <w:p w:rsidR="00705A82" w:rsidRPr="00705A82" w:rsidRDefault="00705A82" w:rsidP="00705A82">
      <w:pPr>
        <w:spacing w:line="276" w:lineRule="auto"/>
        <w:jc w:val="center"/>
        <w:rPr>
          <w:b/>
        </w:rPr>
      </w:pPr>
      <w:r w:rsidRPr="00705A82">
        <w:rPr>
          <w:b/>
        </w:rPr>
        <w:t>Руководитель____________________________        подпись____________________</w:t>
      </w:r>
    </w:p>
    <w:p w:rsidR="00705A82" w:rsidRPr="00705A82" w:rsidRDefault="00705A82" w:rsidP="00705A82">
      <w:pPr>
        <w:spacing w:after="200" w:line="276" w:lineRule="auto"/>
        <w:jc w:val="center"/>
        <w:rPr>
          <w:b/>
        </w:rPr>
      </w:pPr>
      <w:r w:rsidRPr="00705A82">
        <w:rPr>
          <w:b/>
        </w:rPr>
        <w:t xml:space="preserve">                                                                                                       м п</w:t>
      </w:r>
    </w:p>
    <w:p w:rsidR="00705A82" w:rsidRPr="0010273B" w:rsidRDefault="00705A82" w:rsidP="00705A82">
      <w:pPr>
        <w:shd w:val="clear" w:color="auto" w:fill="FFFFFF"/>
        <w:spacing w:line="276" w:lineRule="auto"/>
        <w:jc w:val="right"/>
        <w:rPr>
          <w:b/>
          <w:color w:val="000000"/>
        </w:rPr>
        <w:sectPr w:rsidR="00705A82" w:rsidRPr="0010273B" w:rsidSect="00396EC1">
          <w:pgSz w:w="16838" w:h="11906" w:orient="landscape"/>
          <w:pgMar w:top="425" w:right="720" w:bottom="1418" w:left="567" w:header="709" w:footer="709" w:gutter="0"/>
          <w:cols w:space="708"/>
          <w:docGrid w:linePitch="360"/>
        </w:sectPr>
      </w:pPr>
    </w:p>
    <w:p w:rsidR="00705A82" w:rsidRDefault="00705A82" w:rsidP="00705A82">
      <w:pPr>
        <w:jc w:val="right"/>
      </w:pPr>
      <w:r w:rsidRPr="00B55218">
        <w:lastRenderedPageBreak/>
        <w:t xml:space="preserve">                                                                                                     </w:t>
      </w:r>
    </w:p>
    <w:p w:rsidR="00705A82" w:rsidRDefault="00705A82" w:rsidP="00705A82">
      <w:pPr>
        <w:jc w:val="right"/>
        <w:rPr>
          <w:b/>
        </w:rPr>
      </w:pPr>
      <w:r w:rsidRPr="00B55218">
        <w:t xml:space="preserve">    </w:t>
      </w:r>
      <w:r>
        <w:rPr>
          <w:b/>
        </w:rPr>
        <w:t>П</w:t>
      </w:r>
      <w:r w:rsidRPr="00B55218">
        <w:rPr>
          <w:b/>
        </w:rPr>
        <w:t xml:space="preserve">риложение </w:t>
      </w:r>
      <w:r>
        <w:rPr>
          <w:b/>
        </w:rPr>
        <w:t>№ 4</w:t>
      </w:r>
    </w:p>
    <w:p w:rsidR="00705A82" w:rsidRPr="002F2594" w:rsidRDefault="00705A82" w:rsidP="00705A82">
      <w:pPr>
        <w:jc w:val="right"/>
      </w:pPr>
      <w:r w:rsidRPr="002F2594">
        <w:t>(к извещению)</w:t>
      </w:r>
    </w:p>
    <w:p w:rsidR="00705A82" w:rsidRPr="00C4751D" w:rsidRDefault="00705A82" w:rsidP="00705A82">
      <w:pPr>
        <w:jc w:val="right"/>
        <w:rPr>
          <w:b/>
        </w:rPr>
      </w:pPr>
      <w:r>
        <w:rPr>
          <w:b/>
        </w:rPr>
        <w:t xml:space="preserve">Приложение 2 </w:t>
      </w:r>
      <w:r w:rsidRPr="00C4751D">
        <w:rPr>
          <w:b/>
        </w:rPr>
        <w:t xml:space="preserve">к договору </w:t>
      </w:r>
      <w:proofErr w:type="gramStart"/>
      <w:r w:rsidRPr="00C4751D">
        <w:rPr>
          <w:b/>
        </w:rPr>
        <w:t>№  _</w:t>
      </w:r>
      <w:proofErr w:type="gramEnd"/>
      <w:r w:rsidRPr="00C4751D">
        <w:rPr>
          <w:b/>
        </w:rPr>
        <w:t>_______________</w:t>
      </w:r>
    </w:p>
    <w:p w:rsidR="00705A82" w:rsidRDefault="00705A82" w:rsidP="00705A82">
      <w:pPr>
        <w:jc w:val="right"/>
        <w:rPr>
          <w:b/>
        </w:rPr>
      </w:pPr>
      <w:r w:rsidRPr="00C4751D">
        <w:rPr>
          <w:b/>
        </w:rPr>
        <w:t>от «___» _______________ 20</w:t>
      </w:r>
      <w:r w:rsidR="000A4C91">
        <w:rPr>
          <w:b/>
          <w:lang w:val="en-US"/>
        </w:rPr>
        <w:t>26</w:t>
      </w:r>
      <w:r w:rsidRPr="00C4751D">
        <w:rPr>
          <w:b/>
        </w:rPr>
        <w:t xml:space="preserve"> г.</w:t>
      </w:r>
    </w:p>
    <w:p w:rsidR="00705A82" w:rsidRPr="00B55218" w:rsidRDefault="00705A82" w:rsidP="00705A82">
      <w:pPr>
        <w:rPr>
          <w:color w:val="000000"/>
          <w:sz w:val="22"/>
          <w:szCs w:val="22"/>
        </w:rPr>
      </w:pPr>
    </w:p>
    <w:p w:rsidR="00705A82" w:rsidRPr="00B55218" w:rsidRDefault="00705A82" w:rsidP="00705A82">
      <w:pPr>
        <w:ind w:firstLine="400"/>
        <w:jc w:val="right"/>
        <w:rPr>
          <w:color w:val="000000"/>
          <w:sz w:val="22"/>
          <w:szCs w:val="22"/>
        </w:rPr>
      </w:pPr>
      <w:r w:rsidRPr="00B55218">
        <w:rPr>
          <w:color w:val="000000"/>
          <w:sz w:val="22"/>
          <w:szCs w:val="22"/>
        </w:rPr>
        <w:t>Приложение 26</w:t>
      </w:r>
    </w:p>
    <w:p w:rsidR="00705A82" w:rsidRPr="00B55218" w:rsidRDefault="00705A82" w:rsidP="00705A82">
      <w:pPr>
        <w:ind w:firstLine="400"/>
        <w:jc w:val="right"/>
        <w:rPr>
          <w:color w:val="000000"/>
          <w:sz w:val="22"/>
          <w:szCs w:val="22"/>
        </w:rPr>
      </w:pPr>
      <w:r w:rsidRPr="00B55218">
        <w:rPr>
          <w:color w:val="000000"/>
          <w:sz w:val="22"/>
          <w:szCs w:val="22"/>
        </w:rPr>
        <w:t xml:space="preserve">к </w:t>
      </w:r>
      <w:hyperlink w:anchor="sub0" w:history="1">
        <w:r w:rsidRPr="00B55218">
          <w:rPr>
            <w:color w:val="333399"/>
            <w:sz w:val="22"/>
            <w:szCs w:val="22"/>
            <w:u w:val="single"/>
          </w:rPr>
          <w:t>приказу</w:t>
        </w:r>
      </w:hyperlink>
      <w:r w:rsidRPr="00B55218">
        <w:rPr>
          <w:color w:val="000000"/>
          <w:sz w:val="22"/>
          <w:szCs w:val="22"/>
        </w:rPr>
        <w:t xml:space="preserve"> Министра финансов</w:t>
      </w:r>
    </w:p>
    <w:p w:rsidR="00705A82" w:rsidRPr="00B55218" w:rsidRDefault="00705A82" w:rsidP="00705A82">
      <w:pPr>
        <w:ind w:firstLine="400"/>
        <w:jc w:val="right"/>
        <w:rPr>
          <w:color w:val="000000"/>
          <w:sz w:val="22"/>
          <w:szCs w:val="22"/>
        </w:rPr>
      </w:pPr>
      <w:r w:rsidRPr="00B55218">
        <w:rPr>
          <w:color w:val="000000"/>
          <w:sz w:val="22"/>
          <w:szCs w:val="22"/>
        </w:rPr>
        <w:t>Республики Казахстан</w:t>
      </w:r>
    </w:p>
    <w:p w:rsidR="00705A82" w:rsidRPr="00B55218" w:rsidRDefault="00705A82" w:rsidP="00705A82">
      <w:pPr>
        <w:ind w:firstLine="400"/>
        <w:jc w:val="right"/>
        <w:rPr>
          <w:color w:val="000000"/>
          <w:sz w:val="22"/>
          <w:szCs w:val="22"/>
        </w:rPr>
      </w:pPr>
      <w:r w:rsidRPr="00B55218">
        <w:rPr>
          <w:color w:val="000000"/>
          <w:sz w:val="22"/>
          <w:szCs w:val="22"/>
        </w:rPr>
        <w:t>от 20 декабря 2012 года № 562</w:t>
      </w:r>
    </w:p>
    <w:p w:rsidR="00705A82" w:rsidRPr="00B55218" w:rsidRDefault="00705A82" w:rsidP="00705A82">
      <w:pPr>
        <w:ind w:firstLine="400"/>
        <w:jc w:val="right"/>
        <w:rPr>
          <w:color w:val="000000"/>
          <w:sz w:val="22"/>
          <w:szCs w:val="22"/>
        </w:rPr>
      </w:pPr>
      <w:r w:rsidRPr="00B55218">
        <w:rPr>
          <w:color w:val="000000"/>
          <w:sz w:val="22"/>
          <w:szCs w:val="22"/>
        </w:rPr>
        <w:t> </w:t>
      </w:r>
    </w:p>
    <w:p w:rsidR="00705A82" w:rsidRPr="00B55218" w:rsidRDefault="00705A82" w:rsidP="00705A82">
      <w:pPr>
        <w:ind w:firstLine="40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З-2</w:t>
      </w:r>
      <w:r w:rsidRPr="00B55218">
        <w:rPr>
          <w:color w:val="000000"/>
          <w:sz w:val="22"/>
          <w:szCs w:val="22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2"/>
        <w:gridCol w:w="1292"/>
        <w:gridCol w:w="2624"/>
      </w:tblGrid>
      <w:tr w:rsidR="00705A82" w:rsidRPr="00B55218" w:rsidTr="00506EF3">
        <w:trPr>
          <w:jc w:val="center"/>
        </w:trPr>
        <w:tc>
          <w:tcPr>
            <w:tcW w:w="31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A82" w:rsidRPr="00B55218" w:rsidRDefault="00705A82" w:rsidP="00506EF3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Организация (индивидуальный предприниматель) ________________________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A82" w:rsidRPr="00B55218" w:rsidRDefault="00705A82" w:rsidP="00506EF3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ИИН/БИН</w:t>
            </w: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A82" w:rsidRPr="00B55218" w:rsidRDefault="00705A82" w:rsidP="00506EF3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705A82" w:rsidRPr="00B55218" w:rsidRDefault="00705A82" w:rsidP="00705A82">
      <w:pPr>
        <w:ind w:firstLine="400"/>
        <w:jc w:val="right"/>
        <w:rPr>
          <w:color w:val="000000"/>
          <w:sz w:val="22"/>
          <w:szCs w:val="22"/>
        </w:rPr>
      </w:pPr>
      <w:r w:rsidRPr="00B55218">
        <w:rPr>
          <w:color w:val="000000"/>
          <w:sz w:val="22"/>
          <w:szCs w:val="22"/>
        </w:rPr>
        <w:t> </w:t>
      </w:r>
    </w:p>
    <w:tbl>
      <w:tblPr>
        <w:tblW w:w="3645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1838"/>
      </w:tblGrid>
      <w:tr w:rsidR="00705A82" w:rsidRPr="00B55218" w:rsidTr="00506EF3">
        <w:trPr>
          <w:jc w:val="right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Номер документа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Дата составления</w:t>
            </w:r>
          </w:p>
        </w:tc>
      </w:tr>
      <w:tr w:rsidR="00705A82" w:rsidRPr="00B55218" w:rsidTr="00506EF3">
        <w:trPr>
          <w:jc w:val="right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705A82" w:rsidRPr="00B55218" w:rsidRDefault="00705A82" w:rsidP="00705A82">
      <w:pPr>
        <w:jc w:val="center"/>
        <w:rPr>
          <w:color w:val="000000"/>
          <w:sz w:val="22"/>
          <w:szCs w:val="22"/>
        </w:rPr>
      </w:pPr>
      <w:r w:rsidRPr="00B55218">
        <w:rPr>
          <w:b/>
          <w:bCs/>
          <w:color w:val="000000"/>
          <w:sz w:val="22"/>
          <w:szCs w:val="22"/>
        </w:rPr>
        <w:t>  </w:t>
      </w:r>
    </w:p>
    <w:p w:rsidR="00705A82" w:rsidRPr="00B55218" w:rsidRDefault="00705A82" w:rsidP="00705A82">
      <w:pPr>
        <w:jc w:val="center"/>
        <w:rPr>
          <w:color w:val="000000"/>
          <w:sz w:val="22"/>
          <w:szCs w:val="22"/>
        </w:rPr>
      </w:pPr>
      <w:r w:rsidRPr="00B55218">
        <w:rPr>
          <w:b/>
          <w:bCs/>
          <w:color w:val="000000"/>
          <w:sz w:val="22"/>
          <w:szCs w:val="22"/>
        </w:rPr>
        <w:t>Накладная на отпуск запасов на сторону</w:t>
      </w:r>
    </w:p>
    <w:p w:rsidR="00705A82" w:rsidRPr="00B55218" w:rsidRDefault="00705A82" w:rsidP="00705A82">
      <w:pPr>
        <w:jc w:val="center"/>
        <w:rPr>
          <w:color w:val="000000"/>
          <w:sz w:val="22"/>
          <w:szCs w:val="22"/>
        </w:rPr>
      </w:pPr>
      <w:r w:rsidRPr="00B55218">
        <w:rPr>
          <w:b/>
          <w:bCs/>
          <w:color w:val="000000"/>
          <w:sz w:val="22"/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0"/>
        <w:gridCol w:w="2501"/>
        <w:gridCol w:w="2037"/>
        <w:gridCol w:w="1638"/>
        <w:gridCol w:w="1582"/>
      </w:tblGrid>
      <w:tr w:rsidR="00705A82" w:rsidRPr="00B55218" w:rsidTr="00506EF3">
        <w:tc>
          <w:tcPr>
            <w:tcW w:w="1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Организация (индивидуальный предприниматель) - отправитель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Организация (индивидуальный предприниматель) - получатель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Ответственный за поставку (Ф.И.О.)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Транспортная организация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55218">
              <w:rPr>
                <w:color w:val="000000"/>
                <w:sz w:val="22"/>
                <w:szCs w:val="22"/>
              </w:rPr>
              <w:t>Товарно</w:t>
            </w:r>
            <w:proofErr w:type="spellEnd"/>
            <w:r w:rsidRPr="00B55218">
              <w:rPr>
                <w:color w:val="000000"/>
                <w:sz w:val="22"/>
                <w:szCs w:val="22"/>
              </w:rPr>
              <w:t xml:space="preserve"> - транспортная накладная (номер, дата)</w:t>
            </w:r>
          </w:p>
        </w:tc>
      </w:tr>
      <w:tr w:rsidR="00705A82" w:rsidRPr="00B55218" w:rsidTr="00506EF3">
        <w:tc>
          <w:tcPr>
            <w:tcW w:w="1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705A82" w:rsidRPr="00B55218" w:rsidRDefault="00705A82" w:rsidP="00705A82">
      <w:pPr>
        <w:rPr>
          <w:color w:val="000000"/>
          <w:sz w:val="22"/>
          <w:szCs w:val="22"/>
        </w:rPr>
      </w:pPr>
      <w:r w:rsidRPr="00B55218">
        <w:rPr>
          <w:sz w:val="22"/>
          <w:szCs w:val="22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  <w:gridCol w:w="1739"/>
        <w:gridCol w:w="1658"/>
        <w:gridCol w:w="1006"/>
        <w:gridCol w:w="1129"/>
        <w:gridCol w:w="1145"/>
        <w:gridCol w:w="1062"/>
        <w:gridCol w:w="849"/>
        <w:gridCol w:w="952"/>
      </w:tblGrid>
      <w:tr w:rsidR="00705A82" w:rsidRPr="00B55218" w:rsidTr="00506EF3">
        <w:trPr>
          <w:jc w:val="center"/>
        </w:trPr>
        <w:tc>
          <w:tcPr>
            <w:tcW w:w="3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Номер по порядку</w:t>
            </w:r>
          </w:p>
        </w:tc>
        <w:tc>
          <w:tcPr>
            <w:tcW w:w="92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Наименование, характеристика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Номенклатурный номер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4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Цена за единицу,</w:t>
            </w:r>
          </w:p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в тенге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Сумма с НДС, в тенге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 xml:space="preserve">Сумма НДС, </w:t>
            </w:r>
          </w:p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 xml:space="preserve">в тенге </w:t>
            </w:r>
          </w:p>
        </w:tc>
      </w:tr>
      <w:tr w:rsidR="00705A82" w:rsidRPr="00B55218" w:rsidTr="00506EF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подлежит отпуску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отпущено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</w:p>
        </w:tc>
      </w:tr>
      <w:tr w:rsidR="00705A82" w:rsidRPr="00B55218" w:rsidTr="00506EF3">
        <w:trPr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jc w:val="center"/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9</w:t>
            </w:r>
          </w:p>
        </w:tc>
      </w:tr>
      <w:tr w:rsidR="00705A82" w:rsidRPr="00B55218" w:rsidTr="00506EF3">
        <w:trPr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705A82" w:rsidRPr="00B55218" w:rsidRDefault="00705A82" w:rsidP="00705A82">
      <w:pPr>
        <w:rPr>
          <w:color w:val="000000"/>
          <w:sz w:val="22"/>
          <w:szCs w:val="22"/>
        </w:rPr>
      </w:pPr>
      <w:r w:rsidRPr="00B55218">
        <w:rPr>
          <w:sz w:val="22"/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5104"/>
      </w:tblGrid>
      <w:tr w:rsidR="00705A82" w:rsidRPr="00B55218" w:rsidTr="00506EF3">
        <w:tc>
          <w:tcPr>
            <w:tcW w:w="2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Всего отпущено количество запасов (прописью)_____</w:t>
            </w:r>
          </w:p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Отпуск разрешил ________/__________/___________</w:t>
            </w:r>
          </w:p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должность подпись     расшифровка подписи</w:t>
            </w:r>
          </w:p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Главный бухгалтер__________/___________________</w:t>
            </w:r>
          </w:p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 xml:space="preserve">                            подпись           расшифровка подписи</w:t>
            </w:r>
          </w:p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М.П.</w:t>
            </w:r>
          </w:p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Отпустил _____________/________________________</w:t>
            </w:r>
          </w:p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 xml:space="preserve">                             подпись       расшифровка подписи</w:t>
            </w:r>
          </w:p>
        </w:tc>
        <w:tc>
          <w:tcPr>
            <w:tcW w:w="24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на сумму (прописью), в тенге_______________</w:t>
            </w:r>
          </w:p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По доверенности №___ от «___</w:t>
            </w:r>
            <w:proofErr w:type="gramStart"/>
            <w:r w:rsidRPr="00B55218">
              <w:rPr>
                <w:color w:val="000000"/>
                <w:sz w:val="22"/>
                <w:szCs w:val="22"/>
              </w:rPr>
              <w:t>_»_</w:t>
            </w:r>
            <w:proofErr w:type="gramEnd"/>
            <w:r w:rsidRPr="00B55218">
              <w:rPr>
                <w:color w:val="000000"/>
                <w:sz w:val="22"/>
                <w:szCs w:val="22"/>
              </w:rPr>
              <w:t>_____20___</w:t>
            </w:r>
          </w:p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года выданной ____________________</w:t>
            </w:r>
          </w:p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____________________________________________</w:t>
            </w:r>
          </w:p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>Запасы получил _____________/_______________</w:t>
            </w:r>
          </w:p>
          <w:p w:rsidR="00705A82" w:rsidRPr="00B55218" w:rsidRDefault="00705A82" w:rsidP="00506EF3">
            <w:pPr>
              <w:rPr>
                <w:color w:val="000000"/>
                <w:sz w:val="22"/>
                <w:szCs w:val="22"/>
              </w:rPr>
            </w:pPr>
            <w:r w:rsidRPr="00B55218">
              <w:rPr>
                <w:color w:val="000000"/>
                <w:sz w:val="22"/>
                <w:szCs w:val="22"/>
              </w:rPr>
              <w:t xml:space="preserve">                              подпись        расшифровка подписи</w:t>
            </w:r>
          </w:p>
        </w:tc>
      </w:tr>
    </w:tbl>
    <w:p w:rsidR="00705A82" w:rsidRDefault="00705A82" w:rsidP="00705A82">
      <w:pPr>
        <w:ind w:firstLine="400"/>
        <w:jc w:val="both"/>
        <w:rPr>
          <w:color w:val="000000"/>
          <w:sz w:val="22"/>
          <w:szCs w:val="22"/>
        </w:rPr>
      </w:pPr>
      <w:r w:rsidRPr="00B55218">
        <w:rPr>
          <w:color w:val="000000"/>
          <w:sz w:val="22"/>
          <w:szCs w:val="22"/>
        </w:rPr>
        <w:t> </w:t>
      </w:r>
    </w:p>
    <w:p w:rsidR="00705A82" w:rsidRPr="00327734" w:rsidRDefault="00705A82" w:rsidP="00705A82">
      <w:pPr>
        <w:jc w:val="both"/>
        <w:rPr>
          <w:color w:val="000000"/>
          <w:sz w:val="22"/>
          <w:szCs w:val="22"/>
        </w:rPr>
      </w:pPr>
    </w:p>
    <w:p w:rsidR="00705A82" w:rsidRPr="002B5A4C" w:rsidRDefault="00705A82" w:rsidP="00705A8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5A4C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2B5A4C">
        <w:rPr>
          <w:rFonts w:ascii="Times New Roman" w:hAnsi="Times New Roman" w:cs="Times New Roman"/>
          <w:b/>
          <w:sz w:val="24"/>
          <w:szCs w:val="24"/>
        </w:rPr>
        <w:tab/>
      </w:r>
      <w:r w:rsidRPr="002B5A4C">
        <w:rPr>
          <w:rFonts w:ascii="Times New Roman" w:hAnsi="Times New Roman" w:cs="Times New Roman"/>
          <w:b/>
          <w:sz w:val="24"/>
          <w:szCs w:val="24"/>
        </w:rPr>
        <w:tab/>
      </w:r>
      <w:r w:rsidRPr="002B5A4C">
        <w:rPr>
          <w:rFonts w:ascii="Times New Roman" w:hAnsi="Times New Roman" w:cs="Times New Roman"/>
          <w:b/>
          <w:sz w:val="24"/>
          <w:szCs w:val="24"/>
        </w:rPr>
        <w:tab/>
      </w:r>
      <w:r w:rsidRPr="002B5A4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ПОКУПАТЕЛЬ</w:t>
      </w:r>
    </w:p>
    <w:p w:rsidR="00705A82" w:rsidRPr="002B5A4C" w:rsidRDefault="00705A82" w:rsidP="00705A8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5A4C">
        <w:rPr>
          <w:rFonts w:ascii="Times New Roman" w:hAnsi="Times New Roman" w:cs="Times New Roman"/>
          <w:b/>
          <w:sz w:val="24"/>
          <w:szCs w:val="24"/>
        </w:rPr>
        <w:t xml:space="preserve">АО «Эмбамунайгаз»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705A82" w:rsidRPr="002B5A4C" w:rsidRDefault="00705A82" w:rsidP="00705A8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B5A4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705A82" w:rsidRDefault="00705A82" w:rsidP="00705A82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</w:p>
    <w:p w:rsidR="00705A82" w:rsidRPr="002B5A4C" w:rsidRDefault="00705A82" w:rsidP="00705A8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B5A4C">
        <w:rPr>
          <w:rFonts w:ascii="Times New Roman" w:hAnsi="Times New Roman" w:cs="Times New Roman"/>
          <w:b/>
          <w:sz w:val="24"/>
          <w:szCs w:val="24"/>
        </w:rPr>
        <w:tab/>
      </w:r>
      <w:r w:rsidRPr="002B5A4C">
        <w:rPr>
          <w:rFonts w:ascii="Times New Roman" w:hAnsi="Times New Roman" w:cs="Times New Roman"/>
          <w:b/>
          <w:sz w:val="24"/>
          <w:szCs w:val="24"/>
        </w:rPr>
        <w:tab/>
      </w:r>
    </w:p>
    <w:p w:rsidR="00705A82" w:rsidRPr="002B5A4C" w:rsidRDefault="00705A82" w:rsidP="00705A8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705A82" w:rsidRPr="002B5A4C" w:rsidRDefault="00705A82" w:rsidP="00705A8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705A82" w:rsidRPr="002B5A4C" w:rsidRDefault="00705A82" w:rsidP="00705A8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A4C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Pr="002B5A4C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705A82" w:rsidRPr="002F7D8B" w:rsidRDefault="00705A82" w:rsidP="00705A82">
      <w:pPr>
        <w:rPr>
          <w:rFonts w:eastAsiaTheme="minorHAnsi"/>
          <w:b/>
          <w:lang w:eastAsia="en-US"/>
        </w:rPr>
      </w:pPr>
    </w:p>
    <w:p w:rsidR="00705A82" w:rsidRDefault="00705A82" w:rsidP="00705A82">
      <w:pPr>
        <w:rPr>
          <w:b/>
        </w:rPr>
      </w:pPr>
    </w:p>
    <w:p w:rsidR="005B05A4" w:rsidRDefault="00705A82">
      <w:r>
        <w:t xml:space="preserve"> </w:t>
      </w:r>
    </w:p>
    <w:sectPr w:rsidR="005B05A4" w:rsidSect="00300623">
      <w:pgSz w:w="11906" w:h="16838"/>
      <w:pgMar w:top="426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B0F"/>
    <w:multiLevelType w:val="hybridMultilevel"/>
    <w:tmpl w:val="CCB01442"/>
    <w:lvl w:ilvl="0" w:tplc="2E08763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6DE"/>
    <w:multiLevelType w:val="hybridMultilevel"/>
    <w:tmpl w:val="B2446C42"/>
    <w:lvl w:ilvl="0" w:tplc="04190013">
      <w:start w:val="1"/>
      <w:numFmt w:val="upperRoman"/>
      <w:lvlText w:val="%1."/>
      <w:lvlJc w:val="right"/>
      <w:pPr>
        <w:ind w:left="1400" w:hanging="360"/>
      </w:pPr>
      <w:rPr>
        <w:rFonts w:cs="Times New Roman"/>
      </w:rPr>
    </w:lvl>
    <w:lvl w:ilvl="1" w:tplc="273CB138">
      <w:start w:val="1"/>
      <w:numFmt w:val="decimal"/>
      <w:lvlText w:val="%2."/>
      <w:lvlJc w:val="left"/>
      <w:pPr>
        <w:ind w:left="2120" w:hanging="360"/>
      </w:pPr>
      <w:rPr>
        <w:rFonts w:cs="Times New Roman"/>
      </w:rPr>
    </w:lvl>
    <w:lvl w:ilvl="2" w:tplc="8374961C">
      <w:start w:val="1"/>
      <w:numFmt w:val="decimal"/>
      <w:lvlText w:val="%3)"/>
      <w:lvlJc w:val="left"/>
      <w:pPr>
        <w:ind w:left="30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77812"/>
    <w:multiLevelType w:val="hybridMultilevel"/>
    <w:tmpl w:val="7252184E"/>
    <w:lvl w:ilvl="0" w:tplc="CE0EAD9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D80D55"/>
    <w:multiLevelType w:val="hybridMultilevel"/>
    <w:tmpl w:val="CCB01442"/>
    <w:lvl w:ilvl="0" w:tplc="2E08763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D2E9F"/>
    <w:multiLevelType w:val="hybridMultilevel"/>
    <w:tmpl w:val="7E12D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321891"/>
    <w:multiLevelType w:val="hybridMultilevel"/>
    <w:tmpl w:val="4BB6F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E5523"/>
    <w:multiLevelType w:val="hybridMultilevel"/>
    <w:tmpl w:val="9CACF6A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C0"/>
    <w:rsid w:val="00005AD2"/>
    <w:rsid w:val="000A4C91"/>
    <w:rsid w:val="00103B0A"/>
    <w:rsid w:val="001A63C3"/>
    <w:rsid w:val="001D1BE9"/>
    <w:rsid w:val="001D6F9F"/>
    <w:rsid w:val="001F542F"/>
    <w:rsid w:val="00284758"/>
    <w:rsid w:val="003209D4"/>
    <w:rsid w:val="00360020"/>
    <w:rsid w:val="003837BE"/>
    <w:rsid w:val="00394731"/>
    <w:rsid w:val="003E2DF7"/>
    <w:rsid w:val="004A206E"/>
    <w:rsid w:val="004A4EA3"/>
    <w:rsid w:val="004B6215"/>
    <w:rsid w:val="004F6A25"/>
    <w:rsid w:val="0054244F"/>
    <w:rsid w:val="005446D2"/>
    <w:rsid w:val="00705A82"/>
    <w:rsid w:val="00710183"/>
    <w:rsid w:val="00797480"/>
    <w:rsid w:val="007A5285"/>
    <w:rsid w:val="007D2B37"/>
    <w:rsid w:val="007E10A1"/>
    <w:rsid w:val="0086296D"/>
    <w:rsid w:val="00877341"/>
    <w:rsid w:val="00885050"/>
    <w:rsid w:val="008D1625"/>
    <w:rsid w:val="00900495"/>
    <w:rsid w:val="00943C63"/>
    <w:rsid w:val="00946AE1"/>
    <w:rsid w:val="009A6C63"/>
    <w:rsid w:val="00A242BB"/>
    <w:rsid w:val="00A4783B"/>
    <w:rsid w:val="00B33D75"/>
    <w:rsid w:val="00B55AB3"/>
    <w:rsid w:val="00B731BC"/>
    <w:rsid w:val="00C51BD7"/>
    <w:rsid w:val="00C5644B"/>
    <w:rsid w:val="00CA1327"/>
    <w:rsid w:val="00D862C0"/>
    <w:rsid w:val="00EA7224"/>
    <w:rsid w:val="00F04CE6"/>
    <w:rsid w:val="00F10160"/>
    <w:rsid w:val="00F139B8"/>
    <w:rsid w:val="00F23500"/>
    <w:rsid w:val="00F60DF1"/>
    <w:rsid w:val="00F60E1B"/>
    <w:rsid w:val="00F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8AE3"/>
  <w15:chartTrackingRefBased/>
  <w15:docId w15:val="{F6EBFF67-79F3-4753-8168-D1932FAA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6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2C0"/>
    <w:pPr>
      <w:ind w:left="720"/>
      <w:contextualSpacing/>
    </w:pPr>
  </w:style>
  <w:style w:type="paragraph" w:styleId="a5">
    <w:name w:val="header"/>
    <w:basedOn w:val="a"/>
    <w:link w:val="a6"/>
    <w:unhideWhenUsed/>
    <w:rsid w:val="00D862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86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62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D862C0"/>
    <w:rPr>
      <w:rFonts w:ascii="Cambria" w:hAnsi="Cambria"/>
      <w:sz w:val="24"/>
      <w:lang w:val="en-US"/>
    </w:rPr>
  </w:style>
  <w:style w:type="paragraph" w:customStyle="1" w:styleId="1">
    <w:name w:val="Без интервала1"/>
    <w:basedOn w:val="a"/>
    <w:link w:val="NoSpacingChar"/>
    <w:rsid w:val="00D862C0"/>
    <w:rPr>
      <w:rFonts w:ascii="Cambria" w:eastAsiaTheme="minorHAnsi" w:hAnsi="Cambria" w:cstheme="minorBidi"/>
      <w:szCs w:val="22"/>
      <w:lang w:val="en-US" w:eastAsia="en-US"/>
    </w:rPr>
  </w:style>
  <w:style w:type="character" w:customStyle="1" w:styleId="a7">
    <w:name w:val="Основной текст_"/>
    <w:basedOn w:val="a0"/>
    <w:link w:val="10"/>
    <w:rsid w:val="00D862C0"/>
    <w:rPr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7"/>
    <w:rsid w:val="00D862C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8">
    <w:name w:val="No Spacing"/>
    <w:uiPriority w:val="1"/>
    <w:qFormat/>
    <w:rsid w:val="00D862C0"/>
    <w:pPr>
      <w:spacing w:after="0" w:line="240" w:lineRule="auto"/>
    </w:pPr>
  </w:style>
  <w:style w:type="character" w:customStyle="1" w:styleId="s1">
    <w:name w:val="s1"/>
    <w:rsid w:val="00D862C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normal2">
    <w:name w:val="normal2"/>
    <w:basedOn w:val="a"/>
    <w:rsid w:val="004B6215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4B621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88505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8505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850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505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850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8505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850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14</Pages>
  <Words>5426</Words>
  <Characters>30931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Турдыбеков Марат Мухтарович</dc:creator>
  <cp:keywords/>
  <dc:description/>
  <cp:lastModifiedBy>S.Nukerov</cp:lastModifiedBy>
  <cp:revision>24</cp:revision>
  <dcterms:created xsi:type="dcterms:W3CDTF">2019-03-11T13:59:00Z</dcterms:created>
  <dcterms:modified xsi:type="dcterms:W3CDTF">2026-02-12T10:22:00Z</dcterms:modified>
</cp:coreProperties>
</file>